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D6B7FD" w14:textId="40F5BF06" w:rsidR="00DE463A" w:rsidRPr="009867CB" w:rsidRDefault="00AA1A3B" w:rsidP="00DE463A">
      <w:pPr>
        <w:tabs>
          <w:tab w:val="right" w:pos="9216"/>
        </w:tabs>
        <w:spacing w:after="0"/>
        <w:jc w:val="left"/>
        <w:rPr>
          <w:b/>
          <w:lang w:val="en-US" w:eastAsia="zh-CN"/>
        </w:rPr>
      </w:pPr>
      <w:r>
        <w:rPr>
          <w:b/>
          <w:noProof/>
          <w:lang w:val="en-US" w:eastAsia="zh-CN"/>
        </w:rPr>
        <mc:AlternateContent>
          <mc:Choice Requires="wps">
            <w:drawing>
              <wp:anchor distT="0" distB="0" distL="114300" distR="114300" simplePos="0" relativeHeight="251657728" behindDoc="0" locked="1" layoutInCell="1" allowOverlap="1" wp14:anchorId="44222044" wp14:editId="02C7101C">
                <wp:simplePos x="0" y="0"/>
                <wp:positionH relativeFrom="column">
                  <wp:posOffset>0</wp:posOffset>
                </wp:positionH>
                <wp:positionV relativeFrom="paragraph">
                  <wp:posOffset>-1737360</wp:posOffset>
                </wp:positionV>
                <wp:extent cx="635" cy="635"/>
                <wp:effectExtent l="9525" t="5715" r="8890" b="12700"/>
                <wp:wrapNone/>
                <wp:docPr id="2" name="DtsShapeName"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DF8435"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left:0;text-align:left;margin-left:0;margin-top:-136.8pt;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VmaTg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844E58" w:rsidRPr="00844E58">
        <w:rPr>
          <w:b/>
          <w:noProof/>
          <w:lang w:val="en-US" w:eastAsia="zh-CN"/>
        </w:rPr>
        <w:t xml:space="preserve">3GPP TSG RAN WG1 Meeting 91 </w:t>
      </w:r>
      <w:r w:rsidR="00844E58" w:rsidRPr="00844E58">
        <w:rPr>
          <w:b/>
          <w:noProof/>
          <w:lang w:val="en-US" w:eastAsia="zh-CN"/>
        </w:rPr>
        <w:tab/>
      </w:r>
      <w:r w:rsidR="00AB0D10" w:rsidRPr="00E777FF">
        <w:rPr>
          <w:b/>
        </w:rPr>
        <w:t>R1-</w:t>
      </w:r>
      <w:r w:rsidR="00B42AED" w:rsidRPr="00E777FF">
        <w:rPr>
          <w:b/>
        </w:rPr>
        <w:t>17</w:t>
      </w:r>
      <w:r w:rsidR="00B42AED" w:rsidRPr="00B42AED">
        <w:rPr>
          <w:b/>
          <w:lang w:eastAsia="zh-CN"/>
        </w:rPr>
        <w:t>20762</w:t>
      </w:r>
    </w:p>
    <w:p w14:paraId="695D3096" w14:textId="691AE4DE" w:rsidR="00F67BF1" w:rsidRPr="003153C7" w:rsidRDefault="00844E58" w:rsidP="00DE463A">
      <w:pPr>
        <w:jc w:val="left"/>
        <w:rPr>
          <w:b/>
          <w:bCs/>
          <w:lang w:eastAsia="zh-CN"/>
        </w:rPr>
      </w:pPr>
      <w:r w:rsidRPr="00844E58">
        <w:rPr>
          <w:b/>
          <w:lang w:eastAsia="zh-CN"/>
        </w:rPr>
        <w:t>Reno, USA, November 27th – December 1st, 2017</w:t>
      </w:r>
    </w:p>
    <w:p w14:paraId="371DD5DE" w14:textId="77777777" w:rsidR="00AA10A1" w:rsidRPr="009867CB" w:rsidRDefault="00AA10A1" w:rsidP="00AA10A1">
      <w:pPr>
        <w:pBdr>
          <w:top w:val="single" w:sz="4" w:space="0" w:color="auto"/>
        </w:pBdr>
        <w:spacing w:after="0"/>
        <w:jc w:val="left"/>
        <w:rPr>
          <w:b/>
          <w:bCs/>
          <w:sz w:val="16"/>
          <w:szCs w:val="16"/>
        </w:rPr>
      </w:pPr>
    </w:p>
    <w:p w14:paraId="0EA2644B" w14:textId="789A3FC3" w:rsidR="00AA10A1" w:rsidRPr="00A508C8" w:rsidRDefault="00AA10A1" w:rsidP="00AA10A1">
      <w:pPr>
        <w:spacing w:after="60"/>
        <w:ind w:left="1555" w:hanging="1555"/>
        <w:jc w:val="left"/>
        <w:rPr>
          <w:rFonts w:eastAsia="MS PGothic"/>
          <w:b/>
          <w:color w:val="000000" w:themeColor="text1"/>
          <w:lang w:val="en-US" w:eastAsia="zh-CN"/>
        </w:rPr>
      </w:pPr>
      <w:r w:rsidRPr="00A508C8">
        <w:rPr>
          <w:b/>
        </w:rPr>
        <w:t>Agenda Item:</w:t>
      </w:r>
      <w:r w:rsidRPr="00A508C8">
        <w:rPr>
          <w:b/>
        </w:rPr>
        <w:tab/>
      </w:r>
      <w:r w:rsidR="00844E58">
        <w:rPr>
          <w:b/>
          <w:lang w:val="en-US" w:eastAsia="zh-CN"/>
        </w:rPr>
        <w:t>7.4.1.2</w:t>
      </w:r>
    </w:p>
    <w:p w14:paraId="06EE3F08" w14:textId="77777777" w:rsidR="00AA10A1" w:rsidRPr="00A508C8" w:rsidRDefault="00AA10A1" w:rsidP="00AA10A1">
      <w:pPr>
        <w:spacing w:after="60"/>
        <w:ind w:left="1555" w:hanging="1555"/>
        <w:jc w:val="left"/>
        <w:rPr>
          <w:b/>
          <w:lang w:eastAsia="zh-CN"/>
        </w:rPr>
      </w:pPr>
      <w:r w:rsidRPr="00A508C8">
        <w:rPr>
          <w:b/>
        </w:rPr>
        <w:t>Source:</w:t>
      </w:r>
      <w:r w:rsidRPr="00A508C8">
        <w:rPr>
          <w:b/>
        </w:rPr>
        <w:tab/>
        <w:t>Huawei</w:t>
      </w:r>
      <w:r w:rsidR="001F5B53" w:rsidRPr="00A508C8">
        <w:rPr>
          <w:b/>
        </w:rPr>
        <w:t>, HiSilicon</w:t>
      </w:r>
    </w:p>
    <w:p w14:paraId="7CF4C8B4" w14:textId="5A2237FF" w:rsidR="00AA10A1" w:rsidRPr="001C7887" w:rsidRDefault="00AA10A1" w:rsidP="00AA10A1">
      <w:pPr>
        <w:spacing w:after="60"/>
        <w:ind w:left="1555" w:hanging="1555"/>
        <w:jc w:val="left"/>
        <w:rPr>
          <w:b/>
          <w:lang w:val="en-US" w:eastAsia="zh-CN"/>
        </w:rPr>
      </w:pPr>
      <w:r w:rsidRPr="00A508C8">
        <w:rPr>
          <w:b/>
        </w:rPr>
        <w:t>Title:</w:t>
      </w:r>
      <w:r w:rsidRPr="00A508C8">
        <w:rPr>
          <w:b/>
        </w:rPr>
        <w:tab/>
      </w:r>
      <w:r w:rsidR="00844E58">
        <w:rPr>
          <w:b/>
          <w:lang w:eastAsia="zh-CN"/>
        </w:rPr>
        <w:t>Discussion on TBS and MCS design</w:t>
      </w:r>
      <w:r w:rsidR="00844E58" w:rsidRPr="00A508C8">
        <w:rPr>
          <w:b/>
        </w:rPr>
        <w:t>s</w:t>
      </w:r>
    </w:p>
    <w:p w14:paraId="55C4A770" w14:textId="77777777" w:rsidR="00AA10A1" w:rsidRPr="00EE5B3E" w:rsidRDefault="00AA10A1" w:rsidP="00AA10A1">
      <w:pPr>
        <w:spacing w:after="60"/>
        <w:ind w:left="1555" w:hanging="1555"/>
        <w:jc w:val="left"/>
        <w:rPr>
          <w:b/>
          <w:lang w:eastAsia="zh-CN"/>
        </w:rPr>
      </w:pPr>
      <w:r w:rsidRPr="00EE5B3E">
        <w:rPr>
          <w:b/>
          <w:bCs/>
        </w:rPr>
        <w:t>Document for:</w:t>
      </w:r>
      <w:r w:rsidRPr="00EE5B3E">
        <w:rPr>
          <w:b/>
          <w:bCs/>
        </w:rPr>
        <w:tab/>
      </w:r>
      <w:r w:rsidR="007077F5">
        <w:rPr>
          <w:rFonts w:hint="eastAsia"/>
          <w:b/>
          <w:bCs/>
          <w:lang w:eastAsia="zh-CN"/>
        </w:rPr>
        <w:t>Discussion and Decision</w:t>
      </w:r>
    </w:p>
    <w:p w14:paraId="74584BE0" w14:textId="77777777" w:rsidR="00AA10A1" w:rsidRPr="00EE5B3E" w:rsidRDefault="00AA10A1" w:rsidP="00AA10A1">
      <w:pPr>
        <w:pBdr>
          <w:bottom w:val="single" w:sz="4" w:space="1" w:color="auto"/>
        </w:pBdr>
        <w:spacing w:after="0"/>
        <w:jc w:val="left"/>
        <w:rPr>
          <w:b/>
          <w:bCs/>
          <w:sz w:val="16"/>
          <w:szCs w:val="16"/>
        </w:rPr>
      </w:pPr>
    </w:p>
    <w:p w14:paraId="7A63C88F" w14:textId="77777777" w:rsidR="00EB4DAD" w:rsidRDefault="00A01E18">
      <w:pPr>
        <w:pStyle w:val="Heading1"/>
      </w:pPr>
      <w:bookmarkStart w:id="0" w:name="_Ref124589665"/>
      <w:bookmarkStart w:id="1" w:name="_Ref71620620"/>
      <w:bookmarkStart w:id="2" w:name="_Ref124671424"/>
      <w:r w:rsidRPr="00EA4BAA">
        <w:t>Introduction</w:t>
      </w:r>
    </w:p>
    <w:p w14:paraId="6111FD46" w14:textId="2EAE1F59" w:rsidR="00B52E51" w:rsidRDefault="002374E2" w:rsidP="002374E2">
      <w:pPr>
        <w:rPr>
          <w:kern w:val="2"/>
          <w:lang w:val="en-US" w:eastAsia="zh-CN"/>
        </w:rPr>
      </w:pPr>
      <w:r>
        <w:rPr>
          <w:rFonts w:hint="eastAsia"/>
          <w:kern w:val="2"/>
          <w:lang w:val="en-US" w:eastAsia="zh-CN"/>
        </w:rPr>
        <w:t xml:space="preserve">In </w:t>
      </w:r>
      <w:r w:rsidR="00AE1DBE">
        <w:rPr>
          <w:rFonts w:hint="eastAsia"/>
          <w:kern w:val="2"/>
          <w:lang w:val="en-US" w:eastAsia="zh-CN"/>
        </w:rPr>
        <w:t>previous</w:t>
      </w:r>
      <w:r>
        <w:rPr>
          <w:rFonts w:hint="eastAsia"/>
          <w:kern w:val="2"/>
          <w:lang w:val="en-US" w:eastAsia="zh-CN"/>
        </w:rPr>
        <w:t xml:space="preserve"> </w:t>
      </w:r>
      <w:r w:rsidR="00FE23C1">
        <w:rPr>
          <w:kern w:val="2"/>
          <w:lang w:val="en-US" w:eastAsia="zh-CN"/>
        </w:rPr>
        <w:t xml:space="preserve">RAN1 </w:t>
      </w:r>
      <w:r>
        <w:rPr>
          <w:rFonts w:hint="eastAsia"/>
          <w:kern w:val="2"/>
          <w:lang w:val="en-US" w:eastAsia="zh-CN"/>
        </w:rPr>
        <w:t>meeting</w:t>
      </w:r>
      <w:r w:rsidR="00B52E51">
        <w:rPr>
          <w:rFonts w:hint="eastAsia"/>
          <w:kern w:val="2"/>
          <w:lang w:val="en-US" w:eastAsia="zh-CN"/>
        </w:rPr>
        <w:t>s</w:t>
      </w:r>
      <w:r>
        <w:rPr>
          <w:rFonts w:hint="eastAsia"/>
          <w:kern w:val="2"/>
          <w:lang w:val="en-US" w:eastAsia="zh-CN"/>
        </w:rPr>
        <w:t>, the following agreement</w:t>
      </w:r>
      <w:r w:rsidR="00FE23C1">
        <w:rPr>
          <w:kern w:val="2"/>
          <w:lang w:val="en-US" w:eastAsia="zh-CN"/>
        </w:rPr>
        <w:t>s</w:t>
      </w:r>
      <w:r w:rsidR="00844E58">
        <w:rPr>
          <w:kern w:val="2"/>
          <w:lang w:val="en-US" w:eastAsia="zh-CN"/>
        </w:rPr>
        <w:t xml:space="preserve"> on TBS, MCS and CQI related topics</w:t>
      </w:r>
      <w:r>
        <w:rPr>
          <w:rFonts w:hint="eastAsia"/>
          <w:kern w:val="2"/>
          <w:lang w:val="en-US" w:eastAsia="zh-CN"/>
        </w:rPr>
        <w:t xml:space="preserve"> </w:t>
      </w:r>
      <w:r w:rsidR="00FE23C1">
        <w:rPr>
          <w:kern w:val="2"/>
          <w:lang w:val="en-US" w:eastAsia="zh-CN"/>
        </w:rPr>
        <w:t>were</w:t>
      </w:r>
      <w:r w:rsidR="00FE23C1">
        <w:rPr>
          <w:rFonts w:hint="eastAsia"/>
          <w:kern w:val="2"/>
          <w:lang w:val="en-US" w:eastAsia="zh-CN"/>
        </w:rPr>
        <w:t xml:space="preserve"> achieved</w:t>
      </w:r>
      <w:r w:rsidR="002403B8">
        <w:rPr>
          <w:rFonts w:hint="eastAsia"/>
          <w:kern w:val="2"/>
          <w:lang w:val="en-US" w:eastAsia="zh-CN"/>
        </w:rPr>
        <w:t xml:space="preserve"> </w:t>
      </w:r>
      <w:r w:rsidR="00EC2631">
        <w:rPr>
          <w:kern w:val="2"/>
          <w:lang w:val="en-US" w:eastAsia="zh-CN"/>
        </w:rPr>
        <w:fldChar w:fldCharType="begin"/>
      </w:r>
      <w:r w:rsidR="00991CCE">
        <w:rPr>
          <w:kern w:val="2"/>
          <w:lang w:val="en-US" w:eastAsia="zh-CN"/>
        </w:rPr>
        <w:instrText xml:space="preserve"> </w:instrText>
      </w:r>
      <w:r w:rsidR="00991CCE">
        <w:rPr>
          <w:rFonts w:hint="eastAsia"/>
          <w:kern w:val="2"/>
          <w:lang w:val="en-US" w:eastAsia="zh-CN"/>
        </w:rPr>
        <w:instrText>REF _Ref490241907 \r \h</w:instrText>
      </w:r>
      <w:r w:rsidR="00991CCE">
        <w:rPr>
          <w:kern w:val="2"/>
          <w:lang w:val="en-US" w:eastAsia="zh-CN"/>
        </w:rPr>
        <w:instrText xml:space="preserve"> </w:instrText>
      </w:r>
      <w:r w:rsidR="00EC2631">
        <w:rPr>
          <w:kern w:val="2"/>
          <w:lang w:val="en-US" w:eastAsia="zh-CN"/>
        </w:rPr>
      </w:r>
      <w:r w:rsidR="00EC2631">
        <w:rPr>
          <w:kern w:val="2"/>
          <w:lang w:val="en-US" w:eastAsia="zh-CN"/>
        </w:rPr>
        <w:fldChar w:fldCharType="separate"/>
      </w:r>
      <w:r w:rsidR="00F5369C">
        <w:rPr>
          <w:kern w:val="2"/>
          <w:lang w:val="en-US" w:eastAsia="zh-CN"/>
        </w:rPr>
        <w:t>[1]</w:t>
      </w:r>
      <w:r w:rsidR="00EC2631">
        <w:rPr>
          <w:kern w:val="2"/>
          <w:lang w:val="en-US" w:eastAsia="zh-CN"/>
        </w:rPr>
        <w:fldChar w:fldCharType="end"/>
      </w:r>
      <w:r w:rsidR="002403B8">
        <w:rPr>
          <w:rFonts w:hint="eastAsia"/>
          <w:kern w:val="2"/>
          <w:lang w:val="en-US" w:eastAsia="zh-CN"/>
        </w:rPr>
        <w:t>:</w:t>
      </w:r>
    </w:p>
    <w:p w14:paraId="60DD7567" w14:textId="77777777" w:rsidR="00C55737" w:rsidRPr="00B42AED" w:rsidRDefault="00C55737" w:rsidP="00C55737">
      <w:pPr>
        <w:rPr>
          <w:rFonts w:eastAsia="MS Mincho"/>
          <w:b/>
          <w:sz w:val="20"/>
          <w:szCs w:val="20"/>
          <w:highlight w:val="green"/>
          <w:u w:val="single"/>
          <w:lang w:eastAsia="ja-JP"/>
        </w:rPr>
      </w:pPr>
      <w:r w:rsidRPr="00B42AED">
        <w:rPr>
          <w:rFonts w:eastAsia="MS Mincho"/>
          <w:b/>
          <w:sz w:val="20"/>
          <w:szCs w:val="20"/>
          <w:highlight w:val="green"/>
          <w:u w:val="single"/>
          <w:lang w:eastAsia="ja-JP"/>
        </w:rPr>
        <w:t xml:space="preserve">Agreement: </w:t>
      </w:r>
    </w:p>
    <w:p w14:paraId="66535FA9" w14:textId="2AEDDBDE" w:rsidR="00654DD2" w:rsidRPr="005527B7" w:rsidRDefault="00C55737" w:rsidP="00C55737">
      <w:pPr>
        <w:rPr>
          <w:rFonts w:eastAsia="MS Mincho"/>
          <w:sz w:val="20"/>
          <w:szCs w:val="20"/>
          <w:lang w:eastAsia="ja-JP"/>
        </w:rPr>
      </w:pPr>
      <w:r w:rsidRPr="005527B7">
        <w:rPr>
          <w:rFonts w:eastAsia="MS Mincho"/>
          <w:sz w:val="20"/>
          <w:szCs w:val="20"/>
          <w:lang w:eastAsia="ja-JP"/>
        </w:rPr>
        <w:t>TBSs are byte-aligned</w:t>
      </w:r>
    </w:p>
    <w:p w14:paraId="04EB7307" w14:textId="77777777" w:rsidR="00C55737" w:rsidRPr="00804CFA" w:rsidRDefault="00C55737" w:rsidP="00C55737">
      <w:pPr>
        <w:rPr>
          <w:rFonts w:eastAsia="MS Mincho"/>
          <w:b/>
          <w:sz w:val="20"/>
          <w:szCs w:val="20"/>
          <w:highlight w:val="green"/>
          <w:u w:val="single"/>
          <w:lang w:eastAsia="ja-JP"/>
        </w:rPr>
      </w:pPr>
      <w:r w:rsidRPr="005527B7">
        <w:rPr>
          <w:rFonts w:eastAsia="MS Mincho"/>
          <w:b/>
          <w:sz w:val="20"/>
          <w:szCs w:val="20"/>
          <w:highlight w:val="green"/>
          <w:u w:val="single"/>
          <w:lang w:eastAsia="ja-JP"/>
        </w:rPr>
        <w:t xml:space="preserve">Agreement: </w:t>
      </w:r>
    </w:p>
    <w:p w14:paraId="57A8885E" w14:textId="77777777" w:rsidR="00C55737" w:rsidRPr="00E777FF" w:rsidRDefault="00C55737" w:rsidP="00C55737">
      <w:pPr>
        <w:rPr>
          <w:rFonts w:eastAsia="MS Mincho"/>
          <w:sz w:val="20"/>
          <w:szCs w:val="20"/>
          <w:u w:val="single"/>
          <w:lang w:eastAsia="ja-JP"/>
        </w:rPr>
      </w:pPr>
      <w:r w:rsidRPr="00E777FF">
        <w:rPr>
          <w:rFonts w:eastAsia="MS Mincho"/>
          <w:b/>
          <w:sz w:val="20"/>
          <w:szCs w:val="20"/>
          <w:u w:val="single"/>
          <w:lang w:eastAsia="ja-JP"/>
        </w:rPr>
        <w:t>The first Working Assumption from RAN1#90 AI 6.1.4.1.2 and the first Working Assumption from NR AH#3 AI 6.4.1.3 are combined and agreed as modified below:</w:t>
      </w:r>
    </w:p>
    <w:p w14:paraId="77845A28" w14:textId="77777777" w:rsidR="00C55737" w:rsidRPr="00E777FF" w:rsidRDefault="00C55737" w:rsidP="00C55737">
      <w:pPr>
        <w:widowControl/>
        <w:numPr>
          <w:ilvl w:val="0"/>
          <w:numId w:val="20"/>
        </w:numPr>
        <w:autoSpaceDE/>
        <w:autoSpaceDN/>
        <w:adjustRightInd/>
        <w:spacing w:after="0"/>
        <w:jc w:val="left"/>
        <w:rPr>
          <w:rFonts w:eastAsia="MS Mincho"/>
          <w:sz w:val="20"/>
          <w:szCs w:val="20"/>
          <w:lang w:val="en-US" w:eastAsia="ja-JP"/>
        </w:rPr>
      </w:pPr>
      <w:r w:rsidRPr="00E777FF">
        <w:rPr>
          <w:rFonts w:eastAsia="MS Mincho"/>
          <w:sz w:val="20"/>
          <w:szCs w:val="20"/>
          <w:lang w:val="en-US" w:eastAsia="ja-JP"/>
        </w:rPr>
        <w:t xml:space="preserve">For initial transmissions with code rate </w:t>
      </w:r>
      <w:r w:rsidRPr="00E777FF">
        <w:rPr>
          <w:rFonts w:eastAsia="MS Mincho"/>
          <w:sz w:val="20"/>
          <w:szCs w:val="20"/>
          <w:lang w:eastAsia="ja-JP"/>
        </w:rPr>
        <w:t>R</w:t>
      </w:r>
      <w:r w:rsidRPr="00E777FF">
        <w:rPr>
          <w:rFonts w:eastAsia="MS Mincho"/>
          <w:sz w:val="20"/>
          <w:szCs w:val="20"/>
          <w:vertAlign w:val="subscript"/>
          <w:lang w:eastAsia="ja-JP"/>
        </w:rPr>
        <w:t>init</w:t>
      </w:r>
      <w:r w:rsidRPr="00E777FF">
        <w:rPr>
          <w:rFonts w:eastAsia="MS Mincho"/>
          <w:sz w:val="20"/>
          <w:szCs w:val="20"/>
          <w:lang w:val="en-US" w:eastAsia="ja-JP"/>
        </w:rPr>
        <w:t xml:space="preserve"> &gt; 1/4, BG2 is not used when TBS&gt;3824 </w:t>
      </w:r>
    </w:p>
    <w:p w14:paraId="2B83B2D5" w14:textId="77777777" w:rsidR="00C55737" w:rsidRPr="00E777FF" w:rsidRDefault="00C55737" w:rsidP="00C55737">
      <w:pPr>
        <w:widowControl/>
        <w:numPr>
          <w:ilvl w:val="1"/>
          <w:numId w:val="20"/>
        </w:numPr>
        <w:autoSpaceDE/>
        <w:autoSpaceDN/>
        <w:adjustRightInd/>
        <w:spacing w:after="0"/>
        <w:jc w:val="left"/>
        <w:rPr>
          <w:rFonts w:eastAsia="MS Mincho"/>
          <w:sz w:val="20"/>
          <w:szCs w:val="20"/>
          <w:lang w:eastAsia="ja-JP"/>
        </w:rPr>
      </w:pPr>
      <w:r w:rsidRPr="00E777FF">
        <w:rPr>
          <w:rFonts w:eastAsia="MS Mincho"/>
          <w:sz w:val="20"/>
          <w:szCs w:val="20"/>
          <w:lang w:eastAsia="ja-JP"/>
        </w:rPr>
        <w:t xml:space="preserve">If the FFS on UE capabilities w.r.t. support of both BGs is resolved such that it is possible that a UE does not support BG1, then the above bullet only applies if the UE supports BG1. </w:t>
      </w:r>
    </w:p>
    <w:p w14:paraId="76706A6B" w14:textId="77777777" w:rsidR="00C55737" w:rsidRPr="00E777FF" w:rsidRDefault="00C55737" w:rsidP="00C55737">
      <w:pPr>
        <w:widowControl/>
        <w:numPr>
          <w:ilvl w:val="0"/>
          <w:numId w:val="20"/>
        </w:numPr>
        <w:autoSpaceDE/>
        <w:autoSpaceDN/>
        <w:adjustRightInd/>
        <w:spacing w:after="0"/>
        <w:jc w:val="left"/>
        <w:rPr>
          <w:rFonts w:eastAsia="MS Mincho"/>
          <w:sz w:val="20"/>
          <w:szCs w:val="20"/>
          <w:lang w:eastAsia="ja-JP"/>
        </w:rPr>
      </w:pPr>
      <w:r w:rsidRPr="00E777FF">
        <w:rPr>
          <w:rFonts w:eastAsia="MS Mincho"/>
          <w:sz w:val="20"/>
          <w:szCs w:val="20"/>
          <w:lang w:val="en-US" w:eastAsia="ja-JP"/>
        </w:rPr>
        <w:t xml:space="preserve">BG2 is used for initial transmissions with code rate </w:t>
      </w:r>
      <w:r w:rsidRPr="00E777FF">
        <w:rPr>
          <w:rFonts w:eastAsia="MS Mincho"/>
          <w:sz w:val="20"/>
          <w:szCs w:val="20"/>
          <w:lang w:eastAsia="ja-JP"/>
        </w:rPr>
        <w:t>R</w:t>
      </w:r>
      <w:r w:rsidRPr="00E777FF">
        <w:rPr>
          <w:rFonts w:eastAsia="MS Mincho"/>
          <w:sz w:val="20"/>
          <w:szCs w:val="20"/>
          <w:vertAlign w:val="subscript"/>
          <w:lang w:eastAsia="ja-JP"/>
        </w:rPr>
        <w:t>init</w:t>
      </w:r>
      <w:r w:rsidRPr="00E777FF">
        <w:rPr>
          <w:rFonts w:eastAsia="MS Mincho"/>
          <w:sz w:val="20"/>
          <w:szCs w:val="20"/>
          <w:lang w:val="en-US" w:eastAsia="ja-JP"/>
        </w:rPr>
        <w:t xml:space="preserve"> &lt;= ¼ for all TBS supported at that code rate</w:t>
      </w:r>
    </w:p>
    <w:p w14:paraId="51AF914B" w14:textId="77777777" w:rsidR="00C55737" w:rsidRPr="00E777FF" w:rsidRDefault="00C55737" w:rsidP="00C55737">
      <w:pPr>
        <w:widowControl/>
        <w:numPr>
          <w:ilvl w:val="1"/>
          <w:numId w:val="20"/>
        </w:numPr>
        <w:autoSpaceDE/>
        <w:autoSpaceDN/>
        <w:adjustRightInd/>
        <w:spacing w:after="0"/>
        <w:jc w:val="left"/>
        <w:rPr>
          <w:rFonts w:eastAsia="MS Mincho"/>
          <w:sz w:val="20"/>
          <w:szCs w:val="20"/>
          <w:lang w:eastAsia="ja-JP"/>
        </w:rPr>
      </w:pPr>
      <w:r w:rsidRPr="00E777FF">
        <w:rPr>
          <w:rFonts w:eastAsia="MS Mincho"/>
          <w:sz w:val="20"/>
          <w:szCs w:val="20"/>
          <w:lang w:eastAsia="ja-JP"/>
        </w:rPr>
        <w:t>For BG2 with TBSs larger than 3824, the TB is segmented into CBs no larger than 3840</w:t>
      </w:r>
    </w:p>
    <w:p w14:paraId="5765BEFD" w14:textId="77777777" w:rsidR="00C55737" w:rsidRPr="00E777FF" w:rsidRDefault="00C55737" w:rsidP="00C55737">
      <w:pPr>
        <w:widowControl/>
        <w:numPr>
          <w:ilvl w:val="0"/>
          <w:numId w:val="20"/>
        </w:numPr>
        <w:autoSpaceDE/>
        <w:autoSpaceDN/>
        <w:adjustRightInd/>
        <w:spacing w:after="0"/>
        <w:jc w:val="left"/>
        <w:rPr>
          <w:rFonts w:eastAsia="MS Mincho"/>
          <w:sz w:val="20"/>
          <w:szCs w:val="20"/>
          <w:lang w:eastAsia="ja-JP"/>
        </w:rPr>
      </w:pPr>
      <w:r w:rsidRPr="00E777FF">
        <w:rPr>
          <w:rFonts w:eastAsia="MS Mincho"/>
          <w:sz w:val="20"/>
          <w:szCs w:val="20"/>
          <w:lang w:val="en-US" w:eastAsia="ja-JP"/>
        </w:rPr>
        <w:t xml:space="preserve">TBS determination for all code rates shall ensure that </w:t>
      </w:r>
      <w:r w:rsidRPr="00E777FF">
        <w:rPr>
          <w:rFonts w:eastAsia="MS Mincho"/>
          <w:sz w:val="20"/>
          <w:szCs w:val="20"/>
          <w:lang w:eastAsia="ja-JP"/>
        </w:rPr>
        <w:t xml:space="preserve">no zero padding is necessary with BG1 segmentation; TBS determination shall also strive to achieve no zero padding also with BG2 segmentation; any special cases are only permitted for BG2. </w:t>
      </w:r>
    </w:p>
    <w:p w14:paraId="755CDA75" w14:textId="77777777" w:rsidR="00C55737" w:rsidRPr="00E777FF" w:rsidRDefault="00C55737" w:rsidP="00C55737">
      <w:pPr>
        <w:widowControl/>
        <w:numPr>
          <w:ilvl w:val="1"/>
          <w:numId w:val="20"/>
        </w:numPr>
        <w:autoSpaceDE/>
        <w:autoSpaceDN/>
        <w:adjustRightInd/>
        <w:spacing w:after="0"/>
        <w:jc w:val="left"/>
        <w:rPr>
          <w:rFonts w:eastAsia="MS Mincho"/>
          <w:sz w:val="20"/>
          <w:szCs w:val="20"/>
          <w:lang w:eastAsia="ja-JP"/>
        </w:rPr>
      </w:pPr>
      <w:r w:rsidRPr="00E777FF">
        <w:rPr>
          <w:rFonts w:eastAsia="MS Mincho"/>
          <w:sz w:val="20"/>
          <w:szCs w:val="20"/>
          <w:lang w:eastAsia="ja-JP"/>
        </w:rPr>
        <w:t xml:space="preserve">If needed for BG2 segmentation, zero padding is added during segmentation, with the padding being placed at the beginning of the first code block prior to CB-CRC calculation; padding bits are transmitted. </w:t>
      </w:r>
    </w:p>
    <w:p w14:paraId="1F062A5D" w14:textId="77777777" w:rsidR="00FF0752" w:rsidRPr="00E777FF" w:rsidRDefault="00FF0752" w:rsidP="00FF0752">
      <w:pPr>
        <w:rPr>
          <w:b/>
          <w:sz w:val="20"/>
          <w:szCs w:val="20"/>
          <w:lang w:eastAsia="x-none"/>
        </w:rPr>
      </w:pPr>
      <w:r w:rsidRPr="00E777FF">
        <w:rPr>
          <w:b/>
          <w:sz w:val="20"/>
          <w:szCs w:val="20"/>
          <w:highlight w:val="green"/>
          <w:lang w:eastAsia="x-none"/>
        </w:rPr>
        <w:t>Agreement</w:t>
      </w:r>
    </w:p>
    <w:p w14:paraId="4A93E749" w14:textId="77777777" w:rsidR="00FF0752" w:rsidRPr="005527B7" w:rsidRDefault="00FF0752" w:rsidP="00FF0752">
      <w:pPr>
        <w:pStyle w:val="RAN1text"/>
        <w:rPr>
          <w:szCs w:val="20"/>
        </w:rPr>
      </w:pPr>
      <w:r w:rsidRPr="00B42AED">
        <w:rPr>
          <w:szCs w:val="20"/>
        </w:rPr>
        <w:t>For NR PDSCH MCS table, support two separate 5 bit tables for 64QAM and 256QAM and RAN1 will strive to reuse as many entries as possible</w:t>
      </w:r>
    </w:p>
    <w:p w14:paraId="271CA986" w14:textId="77777777" w:rsidR="00FF0752" w:rsidRPr="00E777FF" w:rsidRDefault="00FF0752" w:rsidP="00FF0752">
      <w:pPr>
        <w:pStyle w:val="RAN1bullet1"/>
        <w:rPr>
          <w:rFonts w:ascii="Times New Roman" w:hAnsi="Times New Roman"/>
          <w:szCs w:val="20"/>
        </w:rPr>
      </w:pPr>
      <w:r w:rsidRPr="00E777FF">
        <w:rPr>
          <w:rFonts w:ascii="Times New Roman" w:hAnsi="Times New Roman"/>
          <w:szCs w:val="20"/>
        </w:rPr>
        <w:t>The 64QAM MCS table should be default unless the UE is configured to use 256QAM MCS table</w:t>
      </w:r>
    </w:p>
    <w:p w14:paraId="11A03088" w14:textId="77777777" w:rsidR="00FF0752" w:rsidRPr="00E777FF" w:rsidRDefault="00FF0752" w:rsidP="00FF0752">
      <w:pPr>
        <w:pStyle w:val="RAN1bullet1"/>
        <w:rPr>
          <w:rFonts w:ascii="Times New Roman" w:hAnsi="Times New Roman"/>
          <w:szCs w:val="20"/>
        </w:rPr>
      </w:pPr>
      <w:r w:rsidRPr="00E777FF">
        <w:rPr>
          <w:rFonts w:ascii="Times New Roman" w:hAnsi="Times New Roman"/>
          <w:szCs w:val="20"/>
        </w:rPr>
        <w:t>RRC signalling is used to choose between the two MCS tables</w:t>
      </w:r>
    </w:p>
    <w:p w14:paraId="49728362" w14:textId="77777777" w:rsidR="00FF0752" w:rsidRPr="00E777FF" w:rsidRDefault="00FF0752" w:rsidP="00FF0752">
      <w:pPr>
        <w:rPr>
          <w:rStyle w:val="BookTitle"/>
          <w:b w:val="0"/>
          <w:i w:val="0"/>
          <w:sz w:val="20"/>
          <w:szCs w:val="20"/>
        </w:rPr>
      </w:pPr>
    </w:p>
    <w:p w14:paraId="4927265C" w14:textId="77777777" w:rsidR="00FF0752" w:rsidRPr="00E777FF" w:rsidRDefault="00FF0752" w:rsidP="00FF0752">
      <w:pPr>
        <w:rPr>
          <w:b/>
          <w:sz w:val="20"/>
          <w:szCs w:val="20"/>
          <w:lang w:eastAsia="x-none"/>
        </w:rPr>
      </w:pPr>
      <w:r w:rsidRPr="00E777FF">
        <w:rPr>
          <w:b/>
          <w:sz w:val="20"/>
          <w:szCs w:val="20"/>
          <w:highlight w:val="green"/>
          <w:lang w:eastAsia="x-none"/>
        </w:rPr>
        <w:t>Agreement</w:t>
      </w:r>
    </w:p>
    <w:p w14:paraId="7DF77681" w14:textId="77777777" w:rsidR="00FF0752" w:rsidRPr="005527B7" w:rsidRDefault="00FF0752" w:rsidP="00FF0752">
      <w:pPr>
        <w:pStyle w:val="RAN1text"/>
        <w:rPr>
          <w:szCs w:val="20"/>
        </w:rPr>
      </w:pPr>
      <w:r w:rsidRPr="00B42AED">
        <w:rPr>
          <w:szCs w:val="20"/>
        </w:rPr>
        <w:t xml:space="preserve">For NR PUSCH MCS table (in case of CP-OFDM), support two separate 5 bit tables for 64QAM and 256QAM and RAN1 will strive to reuse as many entries </w:t>
      </w:r>
      <w:r w:rsidRPr="005527B7">
        <w:rPr>
          <w:szCs w:val="20"/>
        </w:rPr>
        <w:t>as possible</w:t>
      </w:r>
    </w:p>
    <w:p w14:paraId="198A1FF6" w14:textId="77777777" w:rsidR="00FF0752" w:rsidRPr="00E777FF" w:rsidRDefault="00FF0752" w:rsidP="00FF0752">
      <w:pPr>
        <w:pStyle w:val="RAN1bullet1"/>
        <w:rPr>
          <w:rFonts w:ascii="Times New Roman" w:hAnsi="Times New Roman"/>
          <w:szCs w:val="20"/>
        </w:rPr>
      </w:pPr>
      <w:r w:rsidRPr="00E777FF">
        <w:rPr>
          <w:rFonts w:ascii="Times New Roman" w:hAnsi="Times New Roman"/>
          <w:szCs w:val="20"/>
        </w:rPr>
        <w:t>The 64QAM MCS table should be default unless the UE is configured to use 256QAM MCS table</w:t>
      </w:r>
    </w:p>
    <w:p w14:paraId="62F8E5D3" w14:textId="77777777" w:rsidR="00FF0752" w:rsidRPr="00E777FF" w:rsidRDefault="00FF0752" w:rsidP="00FF0752">
      <w:pPr>
        <w:pStyle w:val="RAN1bullet1"/>
        <w:rPr>
          <w:rFonts w:ascii="Times New Roman" w:hAnsi="Times New Roman"/>
          <w:szCs w:val="20"/>
        </w:rPr>
      </w:pPr>
      <w:r w:rsidRPr="00E777FF">
        <w:rPr>
          <w:rFonts w:ascii="Times New Roman" w:hAnsi="Times New Roman"/>
          <w:szCs w:val="20"/>
        </w:rPr>
        <w:t>RRC signalling is used to choose between the two MCS tables</w:t>
      </w:r>
    </w:p>
    <w:p w14:paraId="0195B81B" w14:textId="77777777" w:rsidR="00FF0752" w:rsidRPr="00E777FF" w:rsidRDefault="00FF0752" w:rsidP="00FF0752">
      <w:pPr>
        <w:rPr>
          <w:rStyle w:val="BookTitle"/>
          <w:b w:val="0"/>
          <w:i w:val="0"/>
          <w:sz w:val="20"/>
          <w:szCs w:val="20"/>
        </w:rPr>
      </w:pPr>
    </w:p>
    <w:p w14:paraId="67C49F3A" w14:textId="77777777" w:rsidR="00FF0752" w:rsidRPr="00E777FF" w:rsidRDefault="00FF0752" w:rsidP="00FF0752">
      <w:pPr>
        <w:rPr>
          <w:b/>
          <w:sz w:val="20"/>
          <w:szCs w:val="20"/>
          <w:lang w:eastAsia="x-none"/>
        </w:rPr>
      </w:pPr>
      <w:r w:rsidRPr="00E777FF">
        <w:rPr>
          <w:b/>
          <w:sz w:val="20"/>
          <w:szCs w:val="20"/>
          <w:highlight w:val="green"/>
          <w:lang w:eastAsia="x-none"/>
        </w:rPr>
        <w:t>Agreement</w:t>
      </w:r>
    </w:p>
    <w:p w14:paraId="7D1D4F7B" w14:textId="77777777" w:rsidR="00FF0752" w:rsidRPr="005527B7" w:rsidRDefault="00FF0752" w:rsidP="00FF0752">
      <w:pPr>
        <w:pStyle w:val="RAN1text"/>
        <w:rPr>
          <w:szCs w:val="20"/>
        </w:rPr>
      </w:pPr>
      <w:r w:rsidRPr="00B42AED">
        <w:rPr>
          <w:szCs w:val="20"/>
        </w:rPr>
        <w:t>For NR PUSCH MCS table (in case of DFT-s-OFDM), support two separate 5 bit tables for 64QAM and 256QAM and RAN1 will strive to reuse as many entries as possible</w:t>
      </w:r>
    </w:p>
    <w:p w14:paraId="687F1E10" w14:textId="77777777" w:rsidR="00FF0752" w:rsidRPr="00E777FF" w:rsidRDefault="00FF0752" w:rsidP="00FF0752">
      <w:pPr>
        <w:pStyle w:val="RAN1bullet1"/>
        <w:rPr>
          <w:rFonts w:ascii="Times New Roman" w:hAnsi="Times New Roman"/>
          <w:szCs w:val="20"/>
        </w:rPr>
      </w:pPr>
      <w:r w:rsidRPr="00E777FF">
        <w:rPr>
          <w:rFonts w:ascii="Times New Roman" w:hAnsi="Times New Roman"/>
          <w:szCs w:val="20"/>
        </w:rPr>
        <w:t>The MCS table will include entries for PI/2 BPSK</w:t>
      </w:r>
    </w:p>
    <w:p w14:paraId="6FB139BB" w14:textId="77777777" w:rsidR="00FF0752" w:rsidRPr="00E777FF" w:rsidRDefault="00FF0752" w:rsidP="00FF0752">
      <w:pPr>
        <w:pStyle w:val="RAN1bullet1"/>
        <w:rPr>
          <w:rFonts w:ascii="Times New Roman" w:hAnsi="Times New Roman"/>
          <w:szCs w:val="20"/>
        </w:rPr>
      </w:pPr>
      <w:r w:rsidRPr="00E777FF">
        <w:rPr>
          <w:rFonts w:ascii="Times New Roman" w:hAnsi="Times New Roman"/>
          <w:szCs w:val="20"/>
        </w:rPr>
        <w:t>The 64QAM MCS table should be default unless the UE is configured to use 256QAM MCS table</w:t>
      </w:r>
    </w:p>
    <w:p w14:paraId="7D00A6AD" w14:textId="77777777" w:rsidR="00FF0752" w:rsidRPr="00E777FF" w:rsidRDefault="00FF0752" w:rsidP="00FF0752">
      <w:pPr>
        <w:pStyle w:val="RAN1bullet1"/>
        <w:rPr>
          <w:rFonts w:ascii="Times New Roman" w:hAnsi="Times New Roman"/>
          <w:szCs w:val="20"/>
        </w:rPr>
      </w:pPr>
      <w:bookmarkStart w:id="3" w:name="_Hlk495617136"/>
      <w:r w:rsidRPr="00E777FF">
        <w:rPr>
          <w:rFonts w:ascii="Times New Roman" w:hAnsi="Times New Roman"/>
          <w:iCs/>
          <w:szCs w:val="20"/>
        </w:rPr>
        <w:t>RRC signalling is used to choose between the two MCS tables</w:t>
      </w:r>
    </w:p>
    <w:bookmarkEnd w:id="3"/>
    <w:p w14:paraId="1D0742D8" w14:textId="77777777" w:rsidR="00FF0752" w:rsidRPr="00E777FF" w:rsidRDefault="00FF0752" w:rsidP="00FF0752">
      <w:pPr>
        <w:pStyle w:val="RAN1bullet1"/>
        <w:rPr>
          <w:rFonts w:ascii="Times New Roman" w:hAnsi="Times New Roman"/>
          <w:szCs w:val="20"/>
        </w:rPr>
      </w:pPr>
      <w:r w:rsidRPr="00E777FF">
        <w:rPr>
          <w:rFonts w:ascii="Times New Roman" w:hAnsi="Times New Roman"/>
          <w:iCs/>
          <w:szCs w:val="20"/>
        </w:rPr>
        <w:t>Note: In the case a UE supports only up to 16QAM, the default table should be used</w:t>
      </w:r>
    </w:p>
    <w:p w14:paraId="136B6795" w14:textId="77777777" w:rsidR="00FF0752" w:rsidRPr="00E777FF" w:rsidRDefault="00FF0752" w:rsidP="006A03EE">
      <w:pPr>
        <w:pStyle w:val="RAN1bullet2"/>
        <w:numPr>
          <w:ilvl w:val="0"/>
          <w:numId w:val="0"/>
        </w:numPr>
        <w:rPr>
          <w:rFonts w:ascii="Times New Roman" w:hAnsi="Times New Roman"/>
        </w:rPr>
      </w:pPr>
    </w:p>
    <w:p w14:paraId="1A7189D6" w14:textId="77777777" w:rsidR="00FF0752" w:rsidRPr="00E777FF" w:rsidRDefault="00FF0752" w:rsidP="00FF0752">
      <w:pPr>
        <w:rPr>
          <w:b/>
          <w:sz w:val="20"/>
          <w:szCs w:val="20"/>
          <w:highlight w:val="green"/>
          <w:lang w:eastAsia="x-none"/>
        </w:rPr>
      </w:pPr>
      <w:r w:rsidRPr="00E777FF">
        <w:rPr>
          <w:b/>
          <w:sz w:val="20"/>
          <w:szCs w:val="20"/>
          <w:highlight w:val="green"/>
          <w:lang w:eastAsia="x-none"/>
        </w:rPr>
        <w:t>Agreement</w:t>
      </w:r>
    </w:p>
    <w:p w14:paraId="10C18DE5" w14:textId="77777777" w:rsidR="00FF0752" w:rsidRPr="00B42AED" w:rsidRDefault="00FF0752" w:rsidP="00FF0752">
      <w:pPr>
        <w:pStyle w:val="RAN1text"/>
        <w:rPr>
          <w:szCs w:val="20"/>
        </w:rPr>
      </w:pPr>
      <w:r w:rsidRPr="00B42AED">
        <w:rPr>
          <w:szCs w:val="20"/>
        </w:rPr>
        <w:t xml:space="preserve">The following fields are used in defining the MCS table: </w:t>
      </w:r>
    </w:p>
    <w:p w14:paraId="13834706" w14:textId="6051337C" w:rsidR="00FF0752" w:rsidRPr="00E777FF" w:rsidRDefault="00FF0752" w:rsidP="00C55737">
      <w:pPr>
        <w:pStyle w:val="RAN1bullet1"/>
        <w:rPr>
          <w:rFonts w:ascii="Times New Roman" w:hAnsi="Times New Roman"/>
          <w:szCs w:val="20"/>
        </w:rPr>
      </w:pPr>
      <w:r w:rsidRPr="00E777FF">
        <w:rPr>
          <w:rFonts w:ascii="Times New Roman" w:hAnsi="Times New Roman"/>
          <w:szCs w:val="20"/>
        </w:rPr>
        <w:t>MCS index and a corresponding modulation order and target code rate x [1024]</w:t>
      </w:r>
    </w:p>
    <w:p w14:paraId="23C4AEC5" w14:textId="77777777" w:rsidR="00B42AED" w:rsidRDefault="00B42AED" w:rsidP="002374E2">
      <w:pPr>
        <w:rPr>
          <w:kern w:val="2"/>
          <w:lang w:val="en-US" w:eastAsia="zh-CN"/>
        </w:rPr>
      </w:pPr>
    </w:p>
    <w:p w14:paraId="2789B302" w14:textId="4C32EDB3" w:rsidR="003B2E39" w:rsidRDefault="00D02B3F" w:rsidP="002374E2">
      <w:pPr>
        <w:rPr>
          <w:kern w:val="2"/>
          <w:lang w:val="en-US" w:eastAsia="zh-CN"/>
        </w:rPr>
      </w:pPr>
      <w:r w:rsidRPr="00D02B3F">
        <w:rPr>
          <w:rFonts w:hint="eastAsia"/>
          <w:kern w:val="2"/>
          <w:lang w:val="en-US" w:eastAsia="zh-CN"/>
        </w:rPr>
        <w:lastRenderedPageBreak/>
        <w:t>In th</w:t>
      </w:r>
      <w:r w:rsidR="002374E2">
        <w:rPr>
          <w:rFonts w:hint="eastAsia"/>
          <w:kern w:val="2"/>
          <w:lang w:val="en-US" w:eastAsia="zh-CN"/>
        </w:rPr>
        <w:t xml:space="preserve">is contribution, we </w:t>
      </w:r>
      <w:r w:rsidR="00B16199">
        <w:rPr>
          <w:rFonts w:hint="eastAsia"/>
          <w:kern w:val="2"/>
          <w:lang w:val="en-US" w:eastAsia="zh-CN"/>
        </w:rPr>
        <w:t xml:space="preserve">continue to </w:t>
      </w:r>
      <w:r w:rsidR="002374E2">
        <w:rPr>
          <w:rFonts w:hint="eastAsia"/>
          <w:kern w:val="2"/>
          <w:lang w:val="en-US" w:eastAsia="zh-CN"/>
        </w:rPr>
        <w:t xml:space="preserve">discuss </w:t>
      </w:r>
      <w:r w:rsidR="00FF0752">
        <w:rPr>
          <w:kern w:val="2"/>
          <w:lang w:val="en-US" w:eastAsia="zh-CN"/>
        </w:rPr>
        <w:t xml:space="preserve">the principles to design </w:t>
      </w:r>
      <w:r w:rsidR="002374E2">
        <w:rPr>
          <w:rFonts w:hint="eastAsia"/>
          <w:kern w:val="2"/>
          <w:lang w:val="en-US" w:eastAsia="zh-CN"/>
        </w:rPr>
        <w:t xml:space="preserve">the </w:t>
      </w:r>
      <w:r w:rsidR="00FF0752">
        <w:rPr>
          <w:kern w:val="2"/>
          <w:lang w:val="en-US" w:eastAsia="zh-CN"/>
        </w:rPr>
        <w:t>MCS tables and TBS. Some simulation results to facilitate MCS and TBS designs will also be presented.</w:t>
      </w:r>
    </w:p>
    <w:p w14:paraId="263116EE" w14:textId="77777777" w:rsidR="00B24E12" w:rsidRPr="00E375F0" w:rsidRDefault="00B24E12" w:rsidP="002374E2">
      <w:pPr>
        <w:rPr>
          <w:kern w:val="2"/>
          <w:lang w:val="en-US" w:eastAsia="zh-CN"/>
        </w:rPr>
      </w:pPr>
    </w:p>
    <w:p w14:paraId="56B64678" w14:textId="00DA6E94" w:rsidR="006C5065" w:rsidRDefault="00C91E59" w:rsidP="006C5065">
      <w:pPr>
        <w:pStyle w:val="Heading1"/>
        <w:rPr>
          <w:lang w:val="en-US" w:eastAsia="zh-CN"/>
        </w:rPr>
      </w:pPr>
      <w:r>
        <w:rPr>
          <w:lang w:val="en-US" w:eastAsia="zh-CN"/>
        </w:rPr>
        <w:t xml:space="preserve">MCS </w:t>
      </w:r>
      <w:r w:rsidR="002319CE">
        <w:rPr>
          <w:lang w:val="en-US" w:eastAsia="zh-CN"/>
        </w:rPr>
        <w:t xml:space="preserve">table </w:t>
      </w:r>
      <w:r>
        <w:rPr>
          <w:lang w:val="en-US" w:eastAsia="zh-CN"/>
        </w:rPr>
        <w:t xml:space="preserve">design </w:t>
      </w:r>
    </w:p>
    <w:p w14:paraId="56D0D0DF" w14:textId="108AF39D" w:rsidR="002319CE" w:rsidRPr="002319CE" w:rsidRDefault="00F94A1D" w:rsidP="002319CE">
      <w:pPr>
        <w:pStyle w:val="Heading2"/>
        <w:rPr>
          <w:lang w:val="en-US" w:eastAsia="zh-CN"/>
        </w:rPr>
      </w:pPr>
      <w:r>
        <w:rPr>
          <w:lang w:val="en-US" w:eastAsia="zh-CN"/>
        </w:rPr>
        <w:t>D</w:t>
      </w:r>
      <w:r w:rsidR="002319CE">
        <w:rPr>
          <w:rFonts w:hint="eastAsia"/>
          <w:lang w:val="en-US" w:eastAsia="zh-CN"/>
        </w:rPr>
        <w:t>esign principles</w:t>
      </w:r>
    </w:p>
    <w:p w14:paraId="03723198" w14:textId="38BE40BE" w:rsidR="006C5065" w:rsidRDefault="00F94A1D" w:rsidP="006C5065">
      <w:pPr>
        <w:rPr>
          <w:lang w:eastAsia="zh-CN"/>
        </w:rPr>
      </w:pPr>
      <w:r>
        <w:rPr>
          <w:lang w:eastAsia="zh-CN"/>
        </w:rPr>
        <w:t>Taking into account the previous agreements</w:t>
      </w:r>
      <w:r w:rsidR="00FF0752">
        <w:rPr>
          <w:rFonts w:hint="eastAsia"/>
          <w:lang w:eastAsia="zh-CN"/>
        </w:rPr>
        <w:t xml:space="preserve">, </w:t>
      </w:r>
      <w:r w:rsidR="00FF0752">
        <w:rPr>
          <w:lang w:eastAsia="zh-CN"/>
        </w:rPr>
        <w:t>the d</w:t>
      </w:r>
      <w:r w:rsidR="006C5065">
        <w:rPr>
          <w:rFonts w:hint="eastAsia"/>
          <w:lang w:eastAsia="zh-CN"/>
        </w:rPr>
        <w:t xml:space="preserve">esign </w:t>
      </w:r>
      <w:r w:rsidR="006C5065">
        <w:rPr>
          <w:lang w:eastAsia="zh-CN"/>
        </w:rPr>
        <w:t>principles for MCS table</w:t>
      </w:r>
      <w:r w:rsidR="00FF0752">
        <w:rPr>
          <w:lang w:eastAsia="zh-CN"/>
        </w:rPr>
        <w:t>s of</w:t>
      </w:r>
      <w:r w:rsidR="00A375ED">
        <w:rPr>
          <w:lang w:eastAsia="zh-CN"/>
        </w:rPr>
        <w:t xml:space="preserve"> eMBB</w:t>
      </w:r>
      <w:r w:rsidR="00FF0752">
        <w:rPr>
          <w:lang w:eastAsia="zh-CN"/>
        </w:rPr>
        <w:t xml:space="preserve"> scenario are summarized as follows</w:t>
      </w:r>
      <w:r w:rsidR="006C5065">
        <w:rPr>
          <w:lang w:eastAsia="zh-CN"/>
        </w:rPr>
        <w:t>:</w:t>
      </w:r>
    </w:p>
    <w:p w14:paraId="6806726A" w14:textId="538071F4" w:rsidR="006C5065" w:rsidRDefault="00FF0752" w:rsidP="006C5065">
      <w:pPr>
        <w:pStyle w:val="ListParagraph"/>
        <w:numPr>
          <w:ilvl w:val="0"/>
          <w:numId w:val="22"/>
        </w:numPr>
        <w:rPr>
          <w:lang w:eastAsia="zh-CN"/>
        </w:rPr>
      </w:pPr>
      <w:r>
        <w:rPr>
          <w:lang w:eastAsia="zh-CN"/>
        </w:rPr>
        <w:t xml:space="preserve">The total number of </w:t>
      </w:r>
      <w:r w:rsidR="006C5065">
        <w:rPr>
          <w:rFonts w:hint="eastAsia"/>
          <w:lang w:eastAsia="zh-CN"/>
        </w:rPr>
        <w:t>MCS tables for</w:t>
      </w:r>
      <w:r>
        <w:rPr>
          <w:lang w:eastAsia="zh-CN"/>
        </w:rPr>
        <w:t xml:space="preserve"> eMBB scenario is 4, including:</w:t>
      </w:r>
    </w:p>
    <w:p w14:paraId="2527949C" w14:textId="01A080C6" w:rsidR="006C5065" w:rsidRDefault="00FF0752" w:rsidP="006C5065">
      <w:pPr>
        <w:pStyle w:val="ListParagraph"/>
        <w:numPr>
          <w:ilvl w:val="1"/>
          <w:numId w:val="22"/>
        </w:numPr>
        <w:rPr>
          <w:lang w:eastAsia="zh-CN"/>
        </w:rPr>
      </w:pPr>
      <w:r>
        <w:rPr>
          <w:lang w:eastAsia="zh-CN"/>
        </w:rPr>
        <w:t xml:space="preserve">2 tables for </w:t>
      </w:r>
      <w:r w:rsidR="00A375ED">
        <w:rPr>
          <w:lang w:eastAsia="zh-CN"/>
        </w:rPr>
        <w:t>OFDM</w:t>
      </w:r>
      <w:r w:rsidR="00AF2F99">
        <w:rPr>
          <w:lang w:eastAsia="zh-CN"/>
        </w:rPr>
        <w:t xml:space="preserve"> (both DL and UL)</w:t>
      </w:r>
      <w:r w:rsidR="006C5065">
        <w:rPr>
          <w:lang w:eastAsia="zh-CN"/>
        </w:rPr>
        <w:t xml:space="preserve">: </w:t>
      </w:r>
    </w:p>
    <w:p w14:paraId="27486442" w14:textId="3319CACC" w:rsidR="006C5065" w:rsidRDefault="006C5065" w:rsidP="006C5065">
      <w:pPr>
        <w:pStyle w:val="ListParagraph"/>
        <w:numPr>
          <w:ilvl w:val="2"/>
          <w:numId w:val="22"/>
        </w:numPr>
        <w:rPr>
          <w:lang w:eastAsia="zh-CN"/>
        </w:rPr>
      </w:pPr>
      <w:r>
        <w:rPr>
          <w:lang w:eastAsia="zh-CN"/>
        </w:rPr>
        <w:t>64 QAM</w:t>
      </w:r>
    </w:p>
    <w:p w14:paraId="7F85B42B" w14:textId="475DE170" w:rsidR="006C5065" w:rsidRDefault="006C5065" w:rsidP="006C5065">
      <w:pPr>
        <w:pStyle w:val="ListParagraph"/>
        <w:numPr>
          <w:ilvl w:val="2"/>
          <w:numId w:val="22"/>
        </w:numPr>
        <w:rPr>
          <w:lang w:eastAsia="zh-CN"/>
        </w:rPr>
      </w:pPr>
      <w:r>
        <w:rPr>
          <w:lang w:eastAsia="zh-CN"/>
        </w:rPr>
        <w:t>256 QAM</w:t>
      </w:r>
    </w:p>
    <w:p w14:paraId="779E5D6D" w14:textId="4C5326C8" w:rsidR="006C5065" w:rsidRDefault="00FF0752" w:rsidP="006C5065">
      <w:pPr>
        <w:pStyle w:val="ListParagraph"/>
        <w:numPr>
          <w:ilvl w:val="1"/>
          <w:numId w:val="22"/>
        </w:numPr>
        <w:rPr>
          <w:lang w:eastAsia="zh-CN"/>
        </w:rPr>
      </w:pPr>
      <w:r>
        <w:rPr>
          <w:lang w:eastAsia="zh-CN"/>
        </w:rPr>
        <w:t xml:space="preserve">2 tables for </w:t>
      </w:r>
      <w:r w:rsidR="00A375ED">
        <w:rPr>
          <w:lang w:eastAsia="zh-CN"/>
        </w:rPr>
        <w:t>DFT</w:t>
      </w:r>
      <w:r w:rsidR="00B64DFA">
        <w:rPr>
          <w:lang w:eastAsia="zh-CN"/>
        </w:rPr>
        <w:t>-s</w:t>
      </w:r>
      <w:r w:rsidR="00A375ED">
        <w:rPr>
          <w:lang w:eastAsia="zh-CN"/>
        </w:rPr>
        <w:t>-OFDM (including BPSK)</w:t>
      </w:r>
      <w:r w:rsidR="006C5065">
        <w:rPr>
          <w:lang w:eastAsia="zh-CN"/>
        </w:rPr>
        <w:t>:</w:t>
      </w:r>
    </w:p>
    <w:p w14:paraId="11731357" w14:textId="6E215026" w:rsidR="006C5065" w:rsidRDefault="006C5065" w:rsidP="006C5065">
      <w:pPr>
        <w:pStyle w:val="ListParagraph"/>
        <w:numPr>
          <w:ilvl w:val="2"/>
          <w:numId w:val="22"/>
        </w:numPr>
        <w:rPr>
          <w:lang w:eastAsia="zh-CN"/>
        </w:rPr>
      </w:pPr>
      <w:r>
        <w:rPr>
          <w:lang w:eastAsia="zh-CN"/>
        </w:rPr>
        <w:t>64 QAM</w:t>
      </w:r>
    </w:p>
    <w:p w14:paraId="1B78D7A1" w14:textId="03F87807" w:rsidR="00A375ED" w:rsidRDefault="00A375ED" w:rsidP="006C5065">
      <w:pPr>
        <w:pStyle w:val="ListParagraph"/>
        <w:numPr>
          <w:ilvl w:val="2"/>
          <w:numId w:val="22"/>
        </w:numPr>
        <w:rPr>
          <w:lang w:eastAsia="zh-CN"/>
        </w:rPr>
      </w:pPr>
      <w:r>
        <w:rPr>
          <w:lang w:eastAsia="zh-CN"/>
        </w:rPr>
        <w:t>256 QAM</w:t>
      </w:r>
      <w:r w:rsidR="002032D2">
        <w:rPr>
          <w:lang w:eastAsia="zh-CN"/>
        </w:rPr>
        <w:t xml:space="preserve"> </w:t>
      </w:r>
    </w:p>
    <w:p w14:paraId="577E11C9" w14:textId="68F56ED3" w:rsidR="003104AC" w:rsidRDefault="006B5DE1" w:rsidP="00E777FF">
      <w:pPr>
        <w:rPr>
          <w:lang w:eastAsia="zh-CN"/>
        </w:rPr>
      </w:pPr>
      <w:r>
        <w:rPr>
          <w:lang w:eastAsia="zh-CN"/>
        </w:rPr>
        <w:t>C</w:t>
      </w:r>
      <w:r>
        <w:rPr>
          <w:rFonts w:hint="eastAsia"/>
          <w:lang w:eastAsia="zh-CN"/>
        </w:rPr>
        <w:t xml:space="preserve">onsidering </w:t>
      </w:r>
      <w:r>
        <w:rPr>
          <w:lang w:eastAsia="zh-CN"/>
        </w:rPr>
        <w:t xml:space="preserve">the OFDM waveform for UL is used for median or high SNR UEs and multiple MIMO layers, it is possible to reuse the MCS table for DL as well. In contrast, DFT-s-OFDM waveform serves the </w:t>
      </w:r>
      <w:r w:rsidR="006C5FD3">
        <w:rPr>
          <w:lang w:eastAsia="zh-CN"/>
        </w:rPr>
        <w:t>long range</w:t>
      </w:r>
      <w:r>
        <w:rPr>
          <w:lang w:eastAsia="zh-CN"/>
        </w:rPr>
        <w:t xml:space="preserve"> use</w:t>
      </w:r>
      <w:r w:rsidR="006C5FD3">
        <w:rPr>
          <w:lang w:eastAsia="zh-CN"/>
        </w:rPr>
        <w:t>rs</w:t>
      </w:r>
      <w:r>
        <w:rPr>
          <w:lang w:eastAsia="zh-CN"/>
        </w:rPr>
        <w:t xml:space="preserve">, </w:t>
      </w:r>
      <w:r w:rsidR="00B42AED">
        <w:rPr>
          <w:lang w:eastAsia="zh-CN"/>
        </w:rPr>
        <w:t xml:space="preserve">hence </w:t>
      </w:r>
      <w:r w:rsidR="006C5FD3">
        <w:rPr>
          <w:lang w:eastAsia="zh-CN"/>
        </w:rPr>
        <w:t>it</w:t>
      </w:r>
      <w:r>
        <w:rPr>
          <w:lang w:eastAsia="zh-CN"/>
        </w:rPr>
        <w:t xml:space="preserve"> should keep spectral efficiency and MCS lower than OFDM cases. </w:t>
      </w:r>
    </w:p>
    <w:p w14:paraId="3B86A2B8" w14:textId="427378C3" w:rsidR="00B64DFA" w:rsidRDefault="00C61B8D" w:rsidP="00E777FF">
      <w:pPr>
        <w:rPr>
          <w:i/>
          <w:lang w:eastAsia="zh-CN"/>
        </w:rPr>
      </w:pPr>
      <w:r>
        <w:rPr>
          <w:b/>
          <w:i/>
          <w:lang w:eastAsia="zh-CN"/>
        </w:rPr>
        <w:t>Observation</w:t>
      </w:r>
      <w:r w:rsidR="00B64DFA" w:rsidRPr="00E777FF">
        <w:rPr>
          <w:b/>
          <w:i/>
          <w:lang w:eastAsia="zh-CN"/>
        </w:rPr>
        <w:t xml:space="preserve"> 1: </w:t>
      </w:r>
      <w:r w:rsidR="00B42AED">
        <w:rPr>
          <w:i/>
          <w:lang w:eastAsia="zh-CN"/>
        </w:rPr>
        <w:t>Four</w:t>
      </w:r>
      <w:r w:rsidR="00B64DFA" w:rsidRPr="00E777FF">
        <w:rPr>
          <w:i/>
          <w:lang w:eastAsia="zh-CN"/>
        </w:rPr>
        <w:t xml:space="preserve"> MCS tables should be </w:t>
      </w:r>
      <w:r w:rsidR="00B42AED">
        <w:rPr>
          <w:i/>
          <w:lang w:eastAsia="zh-CN"/>
        </w:rPr>
        <w:t>defined</w:t>
      </w:r>
      <w:r w:rsidR="00B64DFA" w:rsidRPr="00E777FF">
        <w:rPr>
          <w:i/>
          <w:lang w:eastAsia="zh-CN"/>
        </w:rPr>
        <w:t xml:space="preserve"> for NR eMBB scenario: 1) OFDM 64 QAM; 2) OFDM 256 QAM; 3) DFT-s-OFDM 64 QAM; 4) DFT-s-OFDM 256 QAM.</w:t>
      </w:r>
    </w:p>
    <w:p w14:paraId="5046C781" w14:textId="77777777" w:rsidR="008D68CD" w:rsidRPr="00E777FF" w:rsidRDefault="008D68CD" w:rsidP="00E777FF">
      <w:pPr>
        <w:rPr>
          <w:i/>
          <w:lang w:eastAsia="zh-CN"/>
        </w:rPr>
      </w:pPr>
    </w:p>
    <w:p w14:paraId="7E5C4360" w14:textId="105A7A0C" w:rsidR="00B64DFA" w:rsidRDefault="00A375ED" w:rsidP="00A375ED">
      <w:pPr>
        <w:pStyle w:val="ListParagraph"/>
        <w:numPr>
          <w:ilvl w:val="0"/>
          <w:numId w:val="22"/>
        </w:numPr>
        <w:rPr>
          <w:lang w:eastAsia="zh-CN"/>
        </w:rPr>
      </w:pPr>
      <w:r>
        <w:rPr>
          <w:lang w:eastAsia="zh-CN"/>
        </w:rPr>
        <w:t xml:space="preserve">Two overlapping MCS levels are needed where </w:t>
      </w:r>
      <w:r w:rsidR="00B42AED">
        <w:rPr>
          <w:lang w:eastAsia="zh-CN"/>
        </w:rPr>
        <w:t xml:space="preserve">the modulation order changes </w:t>
      </w:r>
      <w:r w:rsidR="00AF2F99">
        <w:rPr>
          <w:lang w:eastAsia="zh-CN"/>
        </w:rPr>
        <w:t>with the same spectral efficiency</w:t>
      </w:r>
      <w:r w:rsidR="00452C7C">
        <w:rPr>
          <w:lang w:eastAsia="zh-CN"/>
        </w:rPr>
        <w:t xml:space="preserve">, similar </w:t>
      </w:r>
      <w:r w:rsidR="00B42AED">
        <w:rPr>
          <w:lang w:eastAsia="zh-CN"/>
        </w:rPr>
        <w:t xml:space="preserve">to </w:t>
      </w:r>
      <w:r w:rsidR="00452C7C">
        <w:rPr>
          <w:lang w:eastAsia="zh-CN"/>
        </w:rPr>
        <w:t>LTE</w:t>
      </w:r>
      <w:r w:rsidR="006B5DE1">
        <w:rPr>
          <w:lang w:eastAsia="zh-CN"/>
        </w:rPr>
        <w:t>.</w:t>
      </w:r>
      <w:r w:rsidR="00145887">
        <w:rPr>
          <w:lang w:eastAsia="zh-CN"/>
        </w:rPr>
        <w:t xml:space="preserve"> </w:t>
      </w:r>
      <w:r w:rsidR="00B42AED">
        <w:rPr>
          <w:lang w:eastAsia="zh-CN"/>
        </w:rPr>
        <w:t>This</w:t>
      </w:r>
      <w:r w:rsidR="00145887">
        <w:rPr>
          <w:lang w:eastAsia="zh-CN"/>
        </w:rPr>
        <w:t xml:space="preserve"> is because</w:t>
      </w:r>
      <w:r w:rsidR="004F2626">
        <w:rPr>
          <w:lang w:eastAsia="zh-CN"/>
        </w:rPr>
        <w:t xml:space="preserve"> </w:t>
      </w:r>
      <w:r w:rsidR="00B42AED">
        <w:rPr>
          <w:lang w:eastAsia="zh-CN"/>
        </w:rPr>
        <w:t xml:space="preserve">with </w:t>
      </w:r>
      <w:r w:rsidR="00145887">
        <w:rPr>
          <w:lang w:eastAsia="zh-CN"/>
        </w:rPr>
        <w:t>d</w:t>
      </w:r>
      <w:r w:rsidR="004F2626">
        <w:rPr>
          <w:lang w:eastAsia="zh-CN"/>
        </w:rPr>
        <w:t xml:space="preserve">ifferent MIMO ranks </w:t>
      </w:r>
      <w:r w:rsidR="00B42AED">
        <w:rPr>
          <w:lang w:eastAsia="zh-CN"/>
        </w:rPr>
        <w:t xml:space="preserve">it </w:t>
      </w:r>
      <w:r w:rsidR="004F2626">
        <w:rPr>
          <w:lang w:eastAsia="zh-CN"/>
        </w:rPr>
        <w:t xml:space="preserve">has </w:t>
      </w:r>
      <w:r w:rsidR="00B42AED">
        <w:rPr>
          <w:lang w:eastAsia="zh-CN"/>
        </w:rPr>
        <w:t xml:space="preserve">been </w:t>
      </w:r>
      <w:r w:rsidR="004F2626">
        <w:rPr>
          <w:lang w:eastAsia="zh-CN"/>
        </w:rPr>
        <w:t xml:space="preserve">shown </w:t>
      </w:r>
      <w:r w:rsidR="00B42AED">
        <w:rPr>
          <w:lang w:eastAsia="zh-CN"/>
        </w:rPr>
        <w:t xml:space="preserve">that </w:t>
      </w:r>
      <w:r w:rsidR="003104AC">
        <w:rPr>
          <w:lang w:eastAsia="zh-CN"/>
        </w:rPr>
        <w:t>performance</w:t>
      </w:r>
      <w:r w:rsidR="004F2626">
        <w:rPr>
          <w:lang w:eastAsia="zh-CN"/>
        </w:rPr>
        <w:t xml:space="preserve"> </w:t>
      </w:r>
      <w:r w:rsidR="00B42AED">
        <w:rPr>
          <w:lang w:eastAsia="zh-CN"/>
        </w:rPr>
        <w:t xml:space="preserve">varies </w:t>
      </w:r>
      <w:r w:rsidR="004F2626">
        <w:rPr>
          <w:lang w:eastAsia="zh-CN"/>
        </w:rPr>
        <w:t xml:space="preserve">even </w:t>
      </w:r>
      <w:r w:rsidR="00B42AED">
        <w:rPr>
          <w:lang w:eastAsia="zh-CN"/>
        </w:rPr>
        <w:t xml:space="preserve">the </w:t>
      </w:r>
      <w:r w:rsidR="004F2626">
        <w:rPr>
          <w:lang w:eastAsia="zh-CN"/>
        </w:rPr>
        <w:t>SE</w:t>
      </w:r>
      <w:r w:rsidR="003104AC">
        <w:rPr>
          <w:lang w:eastAsia="zh-CN"/>
        </w:rPr>
        <w:t>s</w:t>
      </w:r>
      <w:r w:rsidR="004F2626">
        <w:rPr>
          <w:lang w:eastAsia="zh-CN"/>
        </w:rPr>
        <w:t xml:space="preserve"> </w:t>
      </w:r>
      <w:r w:rsidR="003104AC">
        <w:rPr>
          <w:lang w:eastAsia="zh-CN"/>
        </w:rPr>
        <w:t xml:space="preserve">are the same, as discussed in </w:t>
      </w:r>
      <w:r w:rsidR="003104AC">
        <w:rPr>
          <w:lang w:eastAsia="zh-CN"/>
        </w:rPr>
        <w:fldChar w:fldCharType="begin"/>
      </w:r>
      <w:r w:rsidR="003104AC">
        <w:rPr>
          <w:lang w:eastAsia="zh-CN"/>
        </w:rPr>
        <w:instrText xml:space="preserve"> REF _Ref498709479 \r \h </w:instrText>
      </w:r>
      <w:r w:rsidR="003104AC">
        <w:rPr>
          <w:lang w:eastAsia="zh-CN"/>
        </w:rPr>
      </w:r>
      <w:r w:rsidR="003104AC">
        <w:rPr>
          <w:lang w:eastAsia="zh-CN"/>
        </w:rPr>
        <w:fldChar w:fldCharType="separate"/>
      </w:r>
      <w:r w:rsidR="00F5369C">
        <w:rPr>
          <w:lang w:eastAsia="zh-CN"/>
        </w:rPr>
        <w:t>[2]</w:t>
      </w:r>
      <w:r w:rsidR="003104AC">
        <w:rPr>
          <w:lang w:eastAsia="zh-CN"/>
        </w:rPr>
        <w:fldChar w:fldCharType="end"/>
      </w:r>
      <w:r w:rsidR="003104AC">
        <w:rPr>
          <w:lang w:eastAsia="zh-CN"/>
        </w:rPr>
        <w:t>.</w:t>
      </w:r>
    </w:p>
    <w:p w14:paraId="51041AC2" w14:textId="4089235A" w:rsidR="00A375ED" w:rsidRPr="00E777FF" w:rsidRDefault="00C61B8D" w:rsidP="00E777FF">
      <w:pPr>
        <w:rPr>
          <w:i/>
          <w:lang w:eastAsia="zh-CN"/>
        </w:rPr>
      </w:pPr>
      <w:r w:rsidRPr="00E777FF">
        <w:rPr>
          <w:b/>
          <w:i/>
          <w:lang w:eastAsia="zh-CN"/>
        </w:rPr>
        <w:t>Observation</w:t>
      </w:r>
      <w:r w:rsidR="00B64DFA" w:rsidRPr="00E777FF">
        <w:rPr>
          <w:b/>
          <w:i/>
          <w:lang w:eastAsia="zh-CN"/>
        </w:rPr>
        <w:t xml:space="preserve"> 2:</w:t>
      </w:r>
      <w:r w:rsidR="00B64DFA" w:rsidRPr="00E777FF">
        <w:rPr>
          <w:i/>
          <w:lang w:eastAsia="zh-CN"/>
        </w:rPr>
        <w:t xml:space="preserve"> </w:t>
      </w:r>
      <w:r w:rsidR="00B42AED">
        <w:rPr>
          <w:i/>
          <w:lang w:eastAsia="zh-CN"/>
        </w:rPr>
        <w:t>T</w:t>
      </w:r>
      <w:r w:rsidRPr="00E777FF">
        <w:rPr>
          <w:i/>
          <w:lang w:eastAsia="zh-CN"/>
        </w:rPr>
        <w:t>wo MCS levels with the same spectral efficiency should be inserted at the modulation order switching point (e.g. [high mod order, low rate] and [low mod order, high rate]).</w:t>
      </w:r>
    </w:p>
    <w:p w14:paraId="3D7DF99B" w14:textId="77777777" w:rsidR="00C61B8D" w:rsidRDefault="00C61B8D" w:rsidP="00E777FF">
      <w:pPr>
        <w:pStyle w:val="ListParagraph"/>
        <w:ind w:left="360"/>
        <w:rPr>
          <w:lang w:eastAsia="zh-CN"/>
        </w:rPr>
      </w:pPr>
    </w:p>
    <w:p w14:paraId="53EE52EB" w14:textId="2BFFEA1A" w:rsidR="00C61B8D" w:rsidRDefault="005413B5">
      <w:pPr>
        <w:pStyle w:val="ListParagraph"/>
        <w:numPr>
          <w:ilvl w:val="0"/>
          <w:numId w:val="22"/>
        </w:numPr>
        <w:rPr>
          <w:lang w:eastAsia="zh-CN"/>
        </w:rPr>
      </w:pPr>
      <w:r>
        <w:rPr>
          <w:lang w:eastAsia="zh-CN"/>
        </w:rPr>
        <w:t>T</w:t>
      </w:r>
      <w:r w:rsidR="008D68CD">
        <w:rPr>
          <w:lang w:eastAsia="zh-CN"/>
        </w:rPr>
        <w:t xml:space="preserve">he </w:t>
      </w:r>
      <w:r w:rsidR="002F2B30">
        <w:rPr>
          <w:lang w:eastAsia="zh-CN"/>
        </w:rPr>
        <w:t xml:space="preserve">last </w:t>
      </w:r>
      <w:r w:rsidR="008D68CD">
        <w:rPr>
          <w:lang w:eastAsia="zh-CN"/>
        </w:rPr>
        <w:t>three or four</w:t>
      </w:r>
      <w:r w:rsidR="002F2B30">
        <w:rPr>
          <w:lang w:eastAsia="zh-CN"/>
        </w:rPr>
        <w:t xml:space="preserve"> MCS entries </w:t>
      </w:r>
      <w:r w:rsidR="008D68CD">
        <w:rPr>
          <w:lang w:eastAsia="zh-CN"/>
        </w:rPr>
        <w:t xml:space="preserve">should be reserved </w:t>
      </w:r>
      <w:r w:rsidR="002F2B30">
        <w:rPr>
          <w:lang w:eastAsia="zh-CN"/>
        </w:rPr>
        <w:t xml:space="preserve">for special functionalities </w:t>
      </w:r>
      <w:r w:rsidR="008D68CD">
        <w:rPr>
          <w:lang w:eastAsia="zh-CN"/>
        </w:rPr>
        <w:t>for</w:t>
      </w:r>
      <w:r w:rsidR="002F2B30">
        <w:rPr>
          <w:lang w:eastAsia="zh-CN"/>
        </w:rPr>
        <w:t xml:space="preserve"> future</w:t>
      </w:r>
      <w:r w:rsidR="008D68CD">
        <w:rPr>
          <w:lang w:eastAsia="zh-CN"/>
        </w:rPr>
        <w:t xml:space="preserve"> use</w:t>
      </w:r>
      <w:r w:rsidR="002F2B30">
        <w:rPr>
          <w:lang w:eastAsia="zh-CN"/>
        </w:rPr>
        <w:t>, e.g., adjusting modulation order or RV index.</w:t>
      </w:r>
    </w:p>
    <w:p w14:paraId="4CB8E29F" w14:textId="6A1E8107" w:rsidR="00C61B8D" w:rsidRPr="00E777FF" w:rsidRDefault="00C61B8D" w:rsidP="00E777FF">
      <w:pPr>
        <w:rPr>
          <w:i/>
          <w:lang w:eastAsia="zh-CN"/>
        </w:rPr>
      </w:pPr>
      <w:r w:rsidRPr="00E777FF">
        <w:rPr>
          <w:i/>
          <w:lang w:eastAsia="zh-CN"/>
        </w:rPr>
        <w:t xml:space="preserve">Observation 3: </w:t>
      </w:r>
      <w:r w:rsidR="008D68CD" w:rsidRPr="00E777FF">
        <w:rPr>
          <w:i/>
          <w:lang w:eastAsia="zh-CN"/>
        </w:rPr>
        <w:t>Three or four</w:t>
      </w:r>
      <w:r w:rsidRPr="00E777FF">
        <w:rPr>
          <w:i/>
          <w:lang w:eastAsia="zh-CN"/>
        </w:rPr>
        <w:t xml:space="preserve"> reserved MCS entries </w:t>
      </w:r>
      <w:r w:rsidR="005527B7" w:rsidRPr="00804CFA">
        <w:rPr>
          <w:i/>
          <w:lang w:eastAsia="zh-CN"/>
        </w:rPr>
        <w:t>should be reserved for</w:t>
      </w:r>
      <w:r w:rsidRPr="00E777FF">
        <w:rPr>
          <w:i/>
          <w:lang w:eastAsia="zh-CN"/>
        </w:rPr>
        <w:t xml:space="preserve"> additional functionalitie</w:t>
      </w:r>
      <w:r w:rsidR="005527B7" w:rsidRPr="00804CFA">
        <w:rPr>
          <w:i/>
          <w:lang w:eastAsia="zh-CN"/>
        </w:rPr>
        <w:t>s</w:t>
      </w:r>
      <w:r w:rsidRPr="00E777FF">
        <w:rPr>
          <w:i/>
          <w:lang w:eastAsia="zh-CN"/>
        </w:rPr>
        <w:t xml:space="preserve">. </w:t>
      </w:r>
    </w:p>
    <w:p w14:paraId="45DF3E87" w14:textId="77777777" w:rsidR="00F16BCD" w:rsidRPr="00F16BCD" w:rsidRDefault="003104AC" w:rsidP="00BC3592">
      <w:pPr>
        <w:pStyle w:val="ListParagraph"/>
        <w:numPr>
          <w:ilvl w:val="0"/>
          <w:numId w:val="22"/>
        </w:numPr>
        <w:rPr>
          <w:b/>
        </w:rPr>
      </w:pPr>
      <w:r>
        <w:rPr>
          <w:lang w:eastAsia="zh-CN"/>
        </w:rPr>
        <w:t>As</w:t>
      </w:r>
      <w:r w:rsidR="0016678D">
        <w:rPr>
          <w:lang w:eastAsia="zh-CN"/>
        </w:rPr>
        <w:t xml:space="preserve"> a perfect design of MCS table, the interval of spectral efficiencies and required SNRs between two adjacent MCS levels should be almost </w:t>
      </w:r>
      <w:r>
        <w:rPr>
          <w:lang w:eastAsia="zh-CN"/>
        </w:rPr>
        <w:t>equal</w:t>
      </w:r>
      <w:r w:rsidR="0016678D">
        <w:rPr>
          <w:lang w:eastAsia="zh-CN"/>
        </w:rPr>
        <w:t>.</w:t>
      </w:r>
    </w:p>
    <w:p w14:paraId="39082446" w14:textId="206EAE11" w:rsidR="006544BF" w:rsidRPr="00BC3592" w:rsidRDefault="003104AC" w:rsidP="00F16BCD">
      <w:pPr>
        <w:pStyle w:val="ListParagraph"/>
        <w:ind w:left="360"/>
        <w:rPr>
          <w:b/>
        </w:rPr>
      </w:pPr>
      <w:r w:rsidDel="002F2B30">
        <w:rPr>
          <w:lang w:eastAsia="zh-CN"/>
        </w:rPr>
        <w:t xml:space="preserve"> </w:t>
      </w:r>
    </w:p>
    <w:p w14:paraId="10CFD818" w14:textId="4F8E77D4" w:rsidR="008E0D81" w:rsidRDefault="004D0069" w:rsidP="002319CE">
      <w:pPr>
        <w:pStyle w:val="Heading2"/>
        <w:rPr>
          <w:lang w:eastAsia="zh-CN"/>
        </w:rPr>
      </w:pPr>
      <w:r>
        <w:rPr>
          <w:rFonts w:hint="eastAsia"/>
          <w:lang w:eastAsia="zh-CN"/>
        </w:rPr>
        <w:t xml:space="preserve">Simulations </w:t>
      </w:r>
    </w:p>
    <w:p w14:paraId="05EC2487" w14:textId="08049AFA" w:rsidR="004F2626" w:rsidRPr="002319CE" w:rsidRDefault="00452C7C" w:rsidP="00810ECE">
      <w:pPr>
        <w:rPr>
          <w:lang w:eastAsia="zh-CN"/>
        </w:rPr>
      </w:pPr>
      <w:r>
        <w:rPr>
          <w:rFonts w:hint="eastAsia"/>
          <w:lang w:eastAsia="zh-CN"/>
        </w:rPr>
        <w:t xml:space="preserve">To find </w:t>
      </w:r>
      <w:r>
        <w:rPr>
          <w:lang w:eastAsia="zh-CN"/>
        </w:rPr>
        <w:t xml:space="preserve">the required SNR and corresponding modulation and rate, a series </w:t>
      </w:r>
      <w:r w:rsidR="00F94A1D">
        <w:rPr>
          <w:lang w:eastAsia="zh-CN"/>
        </w:rPr>
        <w:t xml:space="preserve">of </w:t>
      </w:r>
      <w:r>
        <w:rPr>
          <w:lang w:eastAsia="zh-CN"/>
        </w:rPr>
        <w:t xml:space="preserve">simulations </w:t>
      </w:r>
      <w:r w:rsidR="00175B99">
        <w:rPr>
          <w:lang w:eastAsia="zh-CN"/>
        </w:rPr>
        <w:t xml:space="preserve">have been </w:t>
      </w:r>
      <w:r w:rsidR="00F94A1D">
        <w:rPr>
          <w:lang w:eastAsia="zh-CN"/>
        </w:rPr>
        <w:t>done</w:t>
      </w:r>
      <w:r>
        <w:rPr>
          <w:lang w:eastAsia="zh-CN"/>
        </w:rPr>
        <w:t xml:space="preserve">. LDPC codes with both BG1 and BG2 are used. The decoding algorithm is flooding sum-product with 50 iterations. </w:t>
      </w:r>
      <w:r w:rsidR="00810ECE">
        <w:rPr>
          <w:lang w:eastAsia="zh-CN"/>
        </w:rPr>
        <w:t xml:space="preserve">The channel is AWGN. A bit-level interleaver as defined in previous agreements </w:t>
      </w:r>
      <w:r w:rsidR="000539F6">
        <w:rPr>
          <w:lang w:eastAsia="zh-CN"/>
        </w:rPr>
        <w:t xml:space="preserve">is </w:t>
      </w:r>
      <w:r w:rsidR="00810ECE">
        <w:rPr>
          <w:lang w:eastAsia="zh-CN"/>
        </w:rPr>
        <w:t xml:space="preserve">also applied. Fig.1 shows an example of spectral efficiency </w:t>
      </w:r>
      <w:r w:rsidR="000539F6">
        <w:rPr>
          <w:lang w:eastAsia="zh-CN"/>
        </w:rPr>
        <w:t xml:space="preserve">vs. </w:t>
      </w:r>
      <w:r w:rsidR="00810ECE">
        <w:rPr>
          <w:lang w:eastAsia="zh-CN"/>
        </w:rPr>
        <w:t xml:space="preserve">required SNR @ </w:t>
      </w:r>
      <w:r w:rsidR="003A6CC4">
        <w:rPr>
          <w:lang w:eastAsia="zh-CN"/>
        </w:rPr>
        <w:t>B</w:t>
      </w:r>
      <w:r w:rsidR="002F2B30">
        <w:rPr>
          <w:lang w:eastAsia="zh-CN"/>
        </w:rPr>
        <w:t>L</w:t>
      </w:r>
      <w:r w:rsidR="003A6CC4">
        <w:rPr>
          <w:lang w:eastAsia="zh-CN"/>
        </w:rPr>
        <w:t>ER</w:t>
      </w:r>
      <w:r w:rsidR="002F2B30">
        <w:rPr>
          <w:lang w:eastAsia="zh-CN"/>
        </w:rPr>
        <w:t>=</w:t>
      </w:r>
      <w:r w:rsidR="00152D36">
        <w:rPr>
          <w:lang w:eastAsia="zh-CN"/>
        </w:rPr>
        <w:t>1e-2</w:t>
      </w:r>
      <w:r w:rsidR="00810ECE">
        <w:rPr>
          <w:lang w:eastAsia="zh-CN"/>
        </w:rPr>
        <w:t xml:space="preserve">. </w:t>
      </w:r>
      <w:r w:rsidR="0016678D">
        <w:rPr>
          <w:lang w:eastAsia="zh-CN"/>
        </w:rPr>
        <w:t>Modulation order is switched from QPSK to 256-QAM.</w:t>
      </w:r>
      <w:r w:rsidR="004F2626">
        <w:rPr>
          <w:rFonts w:hint="eastAsia"/>
          <w:lang w:eastAsia="zh-CN"/>
        </w:rPr>
        <w:t xml:space="preserve"> With such kind of figures, we can </w:t>
      </w:r>
      <w:r w:rsidR="004F2626">
        <w:rPr>
          <w:lang w:eastAsia="zh-CN"/>
        </w:rPr>
        <w:t xml:space="preserve">look up the minimum required SNR, modulation order and code rate once SE is fixed. </w:t>
      </w:r>
    </w:p>
    <w:p w14:paraId="0D73EE28" w14:textId="77777777" w:rsidR="004F2626" w:rsidRDefault="00A375ED" w:rsidP="00E777FF">
      <w:pPr>
        <w:keepNext/>
        <w:jc w:val="center"/>
      </w:pPr>
      <w:r>
        <w:rPr>
          <w:noProof/>
          <w:lang w:val="en-US" w:eastAsia="zh-CN"/>
        </w:rPr>
        <w:lastRenderedPageBreak/>
        <w:drawing>
          <wp:inline distT="0" distB="0" distL="0" distR="0" wp14:anchorId="4DBDB3D9" wp14:editId="29E3F7AF">
            <wp:extent cx="5554639" cy="3181255"/>
            <wp:effectExtent l="0" t="0" r="825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r="12576" b="4562"/>
                    <a:stretch/>
                  </pic:blipFill>
                  <pic:spPr bwMode="auto">
                    <a:xfrm>
                      <a:off x="0" y="0"/>
                      <a:ext cx="5555715" cy="3181871"/>
                    </a:xfrm>
                    <a:prstGeom prst="rect">
                      <a:avLst/>
                    </a:prstGeom>
                    <a:ln>
                      <a:noFill/>
                    </a:ln>
                    <a:extLst>
                      <a:ext uri="{53640926-AAD7-44D8-BBD7-CCE9431645EC}">
                        <a14:shadowObscured xmlns:a14="http://schemas.microsoft.com/office/drawing/2010/main"/>
                      </a:ext>
                    </a:extLst>
                  </pic:spPr>
                </pic:pic>
              </a:graphicData>
            </a:graphic>
          </wp:inline>
        </w:drawing>
      </w:r>
    </w:p>
    <w:p w14:paraId="69448D43" w14:textId="34CB1120" w:rsidR="004F2626" w:rsidRPr="00E777FF" w:rsidRDefault="004F2626" w:rsidP="00E777FF">
      <w:pPr>
        <w:pStyle w:val="Caption"/>
        <w:jc w:val="center"/>
      </w:pPr>
      <w:r>
        <w:t xml:space="preserve">Figure </w:t>
      </w:r>
      <w:r>
        <w:fldChar w:fldCharType="begin"/>
      </w:r>
      <w:r>
        <w:instrText xml:space="preserve"> SEQ Figure \* ARABIC </w:instrText>
      </w:r>
      <w:r>
        <w:fldChar w:fldCharType="separate"/>
      </w:r>
      <w:r w:rsidR="00F5369C">
        <w:rPr>
          <w:noProof/>
        </w:rPr>
        <w:t>1</w:t>
      </w:r>
      <w:r>
        <w:fldChar w:fldCharType="end"/>
      </w:r>
      <w:r>
        <w:t xml:space="preserve">  Spectral efficiency vs required SNR for BG1</w:t>
      </w:r>
    </w:p>
    <w:p w14:paraId="26CBB6F3" w14:textId="4EC8990B" w:rsidR="00A375ED" w:rsidRPr="00810ECE" w:rsidRDefault="004F2626" w:rsidP="00891D35">
      <w:pPr>
        <w:rPr>
          <w:lang w:eastAsia="zh-CN"/>
        </w:rPr>
      </w:pPr>
      <w:r w:rsidDel="004F2626">
        <w:rPr>
          <w:rFonts w:hint="eastAsia"/>
          <w:lang w:eastAsia="zh-CN"/>
        </w:rPr>
        <w:t xml:space="preserve"> </w:t>
      </w:r>
    </w:p>
    <w:p w14:paraId="2797CCD2" w14:textId="32C2DBC7" w:rsidR="00B926DD" w:rsidRDefault="00047FE5" w:rsidP="00B926DD">
      <w:pPr>
        <w:pStyle w:val="Heading2"/>
        <w:rPr>
          <w:lang w:eastAsia="zh-CN"/>
        </w:rPr>
      </w:pPr>
      <w:r>
        <w:rPr>
          <w:lang w:eastAsia="zh-CN"/>
        </w:rPr>
        <w:t>Details on MCS table design</w:t>
      </w:r>
    </w:p>
    <w:p w14:paraId="5CB206BF" w14:textId="16B05ECF" w:rsidR="00E64394" w:rsidRDefault="002C2953" w:rsidP="00E777FF">
      <w:pPr>
        <w:rPr>
          <w:lang w:eastAsia="zh-CN"/>
        </w:rPr>
      </w:pPr>
      <w:r>
        <w:rPr>
          <w:rFonts w:hint="eastAsia"/>
          <w:lang w:eastAsia="zh-CN"/>
        </w:rPr>
        <w:t xml:space="preserve">To extract a MCS table from the curves above, we firstly reserve </w:t>
      </w:r>
      <w:r>
        <w:rPr>
          <w:lang w:eastAsia="zh-CN"/>
        </w:rPr>
        <w:t xml:space="preserve">last </w:t>
      </w:r>
      <w:r>
        <w:rPr>
          <w:rFonts w:hint="eastAsia"/>
          <w:lang w:eastAsia="zh-CN"/>
        </w:rPr>
        <w:t>3</w:t>
      </w:r>
      <w:r w:rsidR="00860ECF">
        <w:rPr>
          <w:lang w:eastAsia="zh-CN"/>
        </w:rPr>
        <w:t>/</w:t>
      </w:r>
      <w:r>
        <w:rPr>
          <w:rFonts w:hint="eastAsia"/>
          <w:lang w:eastAsia="zh-CN"/>
        </w:rPr>
        <w:t xml:space="preserve">4 entries for </w:t>
      </w:r>
      <w:r w:rsidR="00860ECF">
        <w:rPr>
          <w:lang w:eastAsia="zh-CN"/>
        </w:rPr>
        <w:t>64/256-</w:t>
      </w:r>
      <w:r>
        <w:rPr>
          <w:rFonts w:hint="eastAsia"/>
          <w:lang w:eastAsia="zh-CN"/>
        </w:rPr>
        <w:t>QAM</w:t>
      </w:r>
      <w:r w:rsidR="00860ECF">
        <w:rPr>
          <w:lang w:eastAsia="zh-CN"/>
        </w:rPr>
        <w:t xml:space="preserve"> tables</w:t>
      </w:r>
      <w:r>
        <w:rPr>
          <w:lang w:eastAsia="zh-CN"/>
        </w:rPr>
        <w:t>.</w:t>
      </w:r>
      <w:r w:rsidR="00860ECF">
        <w:rPr>
          <w:lang w:eastAsia="zh-CN"/>
        </w:rPr>
        <w:t xml:space="preserve"> </w:t>
      </w:r>
    </w:p>
    <w:p w14:paraId="74EECF74" w14:textId="6B5D0F43" w:rsidR="00FD0289" w:rsidRDefault="005527B7" w:rsidP="00E777FF">
      <w:pPr>
        <w:rPr>
          <w:lang w:eastAsia="zh-CN"/>
        </w:rPr>
      </w:pPr>
      <w:r>
        <w:rPr>
          <w:lang w:eastAsia="zh-CN"/>
        </w:rPr>
        <w:t>An</w:t>
      </w:r>
      <w:r w:rsidR="00FD0289">
        <w:rPr>
          <w:lang w:eastAsia="zh-CN"/>
        </w:rPr>
        <w:t xml:space="preserve"> MCS table </w:t>
      </w:r>
      <w:r w:rsidR="00E64394">
        <w:rPr>
          <w:lang w:eastAsia="zh-CN"/>
        </w:rPr>
        <w:t>can</w:t>
      </w:r>
      <w:r w:rsidR="00FD0289">
        <w:rPr>
          <w:lang w:eastAsia="zh-CN"/>
        </w:rPr>
        <w:t xml:space="preserve"> reuse </w:t>
      </w:r>
      <w:r>
        <w:rPr>
          <w:lang w:eastAsia="zh-CN"/>
        </w:rPr>
        <w:t xml:space="preserve">the </w:t>
      </w:r>
      <w:r w:rsidR="00FD0289">
        <w:rPr>
          <w:lang w:eastAsia="zh-CN"/>
        </w:rPr>
        <w:t xml:space="preserve">entries of </w:t>
      </w:r>
      <w:r>
        <w:rPr>
          <w:lang w:eastAsia="zh-CN"/>
        </w:rPr>
        <w:t xml:space="preserve">a </w:t>
      </w:r>
      <w:r w:rsidR="00FD0289">
        <w:rPr>
          <w:lang w:eastAsia="zh-CN"/>
        </w:rPr>
        <w:t xml:space="preserve">CQI </w:t>
      </w:r>
      <w:r>
        <w:rPr>
          <w:lang w:eastAsia="zh-CN"/>
        </w:rPr>
        <w:t xml:space="preserve">table </w:t>
      </w:r>
      <w:r w:rsidR="00FD0289">
        <w:rPr>
          <w:lang w:eastAsia="zh-CN"/>
        </w:rPr>
        <w:t xml:space="preserve">as </w:t>
      </w:r>
      <w:r>
        <w:rPr>
          <w:lang w:eastAsia="zh-CN"/>
        </w:rPr>
        <w:t>much</w:t>
      </w:r>
      <w:r w:rsidR="00FD0289">
        <w:rPr>
          <w:lang w:eastAsia="zh-CN"/>
        </w:rPr>
        <w:t xml:space="preserve"> as possible when deriving MCS</w:t>
      </w:r>
      <w:r w:rsidR="00F5369C">
        <w:rPr>
          <w:lang w:eastAsia="zh-CN"/>
        </w:rPr>
        <w:t xml:space="preserve"> tables</w:t>
      </w:r>
      <w:r w:rsidR="00FD0289">
        <w:rPr>
          <w:lang w:eastAsia="zh-CN"/>
        </w:rPr>
        <w:t xml:space="preserve"> from CQI tables. We firstly </w:t>
      </w:r>
      <w:r>
        <w:rPr>
          <w:lang w:eastAsia="zh-CN"/>
        </w:rPr>
        <w:t>use</w:t>
      </w:r>
      <w:r w:rsidR="00FD0289">
        <w:rPr>
          <w:lang w:eastAsia="zh-CN"/>
        </w:rPr>
        <w:t xml:space="preserve"> all SEs</w:t>
      </w:r>
      <w:r w:rsidR="00F5369C">
        <w:rPr>
          <w:lang w:eastAsia="zh-CN"/>
        </w:rPr>
        <w:t xml:space="preserve"> of</w:t>
      </w:r>
      <w:r w:rsidR="00FD0289">
        <w:rPr>
          <w:lang w:eastAsia="zh-CN"/>
        </w:rPr>
        <w:t xml:space="preserve"> </w:t>
      </w:r>
      <w:r w:rsidR="00F5369C">
        <w:rPr>
          <w:lang w:eastAsia="zh-CN"/>
        </w:rPr>
        <w:t xml:space="preserve">a </w:t>
      </w:r>
      <w:r w:rsidR="00FD0289">
        <w:rPr>
          <w:lang w:eastAsia="zh-CN"/>
        </w:rPr>
        <w:t>CQI</w:t>
      </w:r>
      <w:r w:rsidR="00F5369C">
        <w:rPr>
          <w:lang w:eastAsia="zh-CN"/>
        </w:rPr>
        <w:t xml:space="preserve"> table</w:t>
      </w:r>
      <w:r w:rsidR="00FD0289">
        <w:rPr>
          <w:lang w:eastAsia="zh-CN"/>
        </w:rPr>
        <w:t xml:space="preserve"> into MCS table, and then insert one or two entries between those entries </w:t>
      </w:r>
      <w:r>
        <w:rPr>
          <w:lang w:eastAsia="zh-CN"/>
        </w:rPr>
        <w:t>where the</w:t>
      </w:r>
      <w:r w:rsidR="00FD0289">
        <w:rPr>
          <w:lang w:eastAsia="zh-CN"/>
        </w:rPr>
        <w:t xml:space="preserve"> SE gap</w:t>
      </w:r>
      <w:r>
        <w:rPr>
          <w:lang w:eastAsia="zh-CN"/>
        </w:rPr>
        <w:t xml:space="preserve"> is too large</w:t>
      </w:r>
      <w:r w:rsidR="00FD0289">
        <w:rPr>
          <w:lang w:eastAsia="zh-CN"/>
        </w:rPr>
        <w:t xml:space="preserve">. The SEs of </w:t>
      </w:r>
      <w:r>
        <w:rPr>
          <w:lang w:eastAsia="zh-CN"/>
        </w:rPr>
        <w:t xml:space="preserve">the </w:t>
      </w:r>
      <w:r w:rsidR="00FD0289">
        <w:rPr>
          <w:lang w:eastAsia="zh-CN"/>
        </w:rPr>
        <w:t xml:space="preserve">inserted entries are obtained by averaging </w:t>
      </w:r>
      <w:r>
        <w:rPr>
          <w:lang w:eastAsia="zh-CN"/>
        </w:rPr>
        <w:t>adjacent</w:t>
      </w:r>
      <w:r w:rsidR="00FD0289">
        <w:rPr>
          <w:lang w:eastAsia="zh-CN"/>
        </w:rPr>
        <w:t xml:space="preserve"> entries. </w:t>
      </w:r>
    </w:p>
    <w:p w14:paraId="08999DE3" w14:textId="433ED205" w:rsidR="00FD0289" w:rsidRPr="00047FE5" w:rsidRDefault="00FD0289" w:rsidP="00E777FF">
      <w:pPr>
        <w:rPr>
          <w:lang w:eastAsia="zh-CN"/>
        </w:rPr>
      </w:pPr>
      <w:r>
        <w:rPr>
          <w:lang w:eastAsia="zh-CN"/>
        </w:rPr>
        <w:t xml:space="preserve">The benefit of </w:t>
      </w:r>
      <w:r w:rsidR="00E64394">
        <w:rPr>
          <w:lang w:eastAsia="zh-CN"/>
        </w:rPr>
        <w:t xml:space="preserve">this method </w:t>
      </w:r>
      <w:r w:rsidR="00B64DFA">
        <w:rPr>
          <w:lang w:eastAsia="zh-CN"/>
        </w:rPr>
        <w:t>is that the reported CQI can match some of the MCS levels and accurately gui</w:t>
      </w:r>
      <w:r w:rsidR="005527B7">
        <w:rPr>
          <w:lang w:eastAsia="zh-CN"/>
        </w:rPr>
        <w:t>de</w:t>
      </w:r>
      <w:r w:rsidR="00B64DFA">
        <w:rPr>
          <w:lang w:eastAsia="zh-CN"/>
        </w:rPr>
        <w:t xml:space="preserve"> gNB for scheduling. However, as LDPC codes with 2 BGs are adopted in NR, the curves of SE vs SNR (e.g. </w:t>
      </w:r>
      <w:r w:rsidR="005527B7">
        <w:rPr>
          <w:lang w:eastAsia="zh-CN"/>
        </w:rPr>
        <w:t>F</w:t>
      </w:r>
      <w:r w:rsidR="00B64DFA">
        <w:rPr>
          <w:lang w:eastAsia="zh-CN"/>
        </w:rPr>
        <w:t xml:space="preserve">ig.1) are not as linear as turbo codes. </w:t>
      </w:r>
      <w:r w:rsidR="00B64DFA" w:rsidRPr="00F12BC1">
        <w:rPr>
          <w:lang w:eastAsia="zh-CN"/>
        </w:rPr>
        <w:t>Equally spaced SEs does not lead to (almost) equally spaced SNR.</w:t>
      </w:r>
      <w:r w:rsidR="00B64DFA">
        <w:rPr>
          <w:lang w:eastAsia="zh-CN"/>
        </w:rPr>
        <w:t xml:space="preserve"> From our preliminary observation, </w:t>
      </w:r>
      <w:r w:rsidR="00047FE5">
        <w:rPr>
          <w:lang w:eastAsia="zh-CN"/>
        </w:rPr>
        <w:t>the delta SNR from n</w:t>
      </w:r>
      <w:r w:rsidR="00047FE5" w:rsidRPr="00E777FF">
        <w:rPr>
          <w:vertAlign w:val="superscript"/>
          <w:lang w:eastAsia="zh-CN"/>
        </w:rPr>
        <w:t>th</w:t>
      </w:r>
      <w:r w:rsidR="00047FE5">
        <w:rPr>
          <w:lang w:eastAsia="zh-CN"/>
        </w:rPr>
        <w:t xml:space="preserve"> MCS level to (n+1)</w:t>
      </w:r>
      <w:r w:rsidR="00047FE5" w:rsidRPr="00E777FF">
        <w:rPr>
          <w:vertAlign w:val="superscript"/>
          <w:lang w:eastAsia="zh-CN"/>
        </w:rPr>
        <w:t>th</w:t>
      </w:r>
      <w:r w:rsidR="00047FE5">
        <w:rPr>
          <w:lang w:eastAsia="zh-CN"/>
        </w:rPr>
        <w:t xml:space="preserve"> level varies from 0.6 dB to 1.8 dB. </w:t>
      </w:r>
    </w:p>
    <w:p w14:paraId="3B4A5569" w14:textId="5B3F8539" w:rsidR="00E64394" w:rsidRDefault="00047FE5">
      <w:pPr>
        <w:rPr>
          <w:lang w:eastAsia="zh-CN"/>
        </w:rPr>
      </w:pPr>
      <w:r>
        <w:rPr>
          <w:lang w:eastAsia="zh-CN"/>
        </w:rPr>
        <w:t>Therefore, to find the table with almost uniform SE and SNR interval, a good way is to slight</w:t>
      </w:r>
      <w:r w:rsidR="005527B7">
        <w:rPr>
          <w:lang w:eastAsia="zh-CN"/>
        </w:rPr>
        <w:t>ly</w:t>
      </w:r>
      <w:r>
        <w:rPr>
          <w:lang w:eastAsia="zh-CN"/>
        </w:rPr>
        <w:t xml:space="preserve"> change the SEs to achieve a balance between SE and SNR.</w:t>
      </w:r>
    </w:p>
    <w:p w14:paraId="0C772BB9" w14:textId="6084C589" w:rsidR="00E64394" w:rsidRPr="00E777FF" w:rsidRDefault="00E64394">
      <w:pPr>
        <w:rPr>
          <w:i/>
          <w:lang w:eastAsia="zh-CN"/>
        </w:rPr>
      </w:pPr>
      <w:r w:rsidRPr="00E777FF">
        <w:rPr>
          <w:b/>
          <w:i/>
          <w:lang w:eastAsia="zh-CN"/>
        </w:rPr>
        <w:t>Observation 4:</w:t>
      </w:r>
      <w:r w:rsidRPr="00E777FF">
        <w:rPr>
          <w:i/>
          <w:lang w:eastAsia="zh-CN"/>
        </w:rPr>
        <w:t xml:space="preserve"> </w:t>
      </w:r>
      <w:r w:rsidR="005527B7">
        <w:rPr>
          <w:i/>
          <w:lang w:eastAsia="zh-CN"/>
        </w:rPr>
        <w:t>T</w:t>
      </w:r>
      <w:r w:rsidRPr="00E777FF">
        <w:rPr>
          <w:i/>
          <w:lang w:eastAsia="zh-CN"/>
        </w:rPr>
        <w:t xml:space="preserve">o reach </w:t>
      </w:r>
      <w:r w:rsidR="005527B7">
        <w:rPr>
          <w:i/>
          <w:lang w:eastAsia="zh-CN"/>
        </w:rPr>
        <w:t xml:space="preserve">an almost </w:t>
      </w:r>
      <w:r w:rsidRPr="00E777FF">
        <w:rPr>
          <w:i/>
          <w:lang w:eastAsia="zh-CN"/>
        </w:rPr>
        <w:t xml:space="preserve">uniform distribution of </w:t>
      </w:r>
      <w:r w:rsidR="005527B7">
        <w:rPr>
          <w:i/>
          <w:lang w:eastAsia="zh-CN"/>
        </w:rPr>
        <w:t xml:space="preserve">both </w:t>
      </w:r>
      <w:r w:rsidRPr="00E777FF">
        <w:rPr>
          <w:i/>
          <w:lang w:eastAsia="zh-CN"/>
        </w:rPr>
        <w:t>SE and SNR in a</w:t>
      </w:r>
      <w:r w:rsidR="005527B7">
        <w:rPr>
          <w:i/>
          <w:lang w:eastAsia="zh-CN"/>
        </w:rPr>
        <w:t>n</w:t>
      </w:r>
      <w:r w:rsidRPr="00E777FF">
        <w:rPr>
          <w:i/>
          <w:lang w:eastAsia="zh-CN"/>
        </w:rPr>
        <w:t xml:space="preserve"> MCS table, SE may refer to CQI table </w:t>
      </w:r>
      <w:r w:rsidR="005527B7">
        <w:rPr>
          <w:i/>
          <w:lang w:eastAsia="zh-CN"/>
        </w:rPr>
        <w:t>and be slightly adjusted</w:t>
      </w:r>
      <w:r w:rsidRPr="00E777FF">
        <w:rPr>
          <w:i/>
          <w:lang w:eastAsia="zh-CN"/>
        </w:rPr>
        <w:t xml:space="preserve">. </w:t>
      </w:r>
    </w:p>
    <w:p w14:paraId="02FDFF45" w14:textId="77777777" w:rsidR="0016678D" w:rsidRPr="00041421" w:rsidRDefault="0016678D" w:rsidP="00067B37">
      <w:pPr>
        <w:rPr>
          <w:kern w:val="2"/>
          <w:lang w:val="en-US" w:eastAsia="zh-CN"/>
        </w:rPr>
      </w:pPr>
    </w:p>
    <w:p w14:paraId="6C251092" w14:textId="76E9FE3C" w:rsidR="00714B29" w:rsidRPr="00714B29" w:rsidRDefault="00A375ED" w:rsidP="00714B29">
      <w:pPr>
        <w:pStyle w:val="Heading1"/>
        <w:rPr>
          <w:lang w:eastAsia="zh-CN"/>
        </w:rPr>
      </w:pPr>
      <w:r>
        <w:rPr>
          <w:lang w:eastAsia="zh-CN"/>
        </w:rPr>
        <w:t>TBS determination based on MCS and “intermediate value”</w:t>
      </w:r>
    </w:p>
    <w:p w14:paraId="1EE90BF7" w14:textId="1134494F" w:rsidR="00A375ED" w:rsidRPr="006C5065" w:rsidRDefault="00041421" w:rsidP="00A375ED">
      <w:pPr>
        <w:rPr>
          <w:lang w:eastAsia="zh-CN"/>
        </w:rPr>
      </w:pPr>
      <w:r>
        <w:rPr>
          <w:lang w:eastAsia="zh-CN"/>
        </w:rPr>
        <w:t xml:space="preserve">To </w:t>
      </w:r>
      <w:r w:rsidR="005527B7">
        <w:rPr>
          <w:lang w:eastAsia="zh-CN"/>
        </w:rPr>
        <w:t>summarize</w:t>
      </w:r>
      <w:r>
        <w:rPr>
          <w:lang w:eastAsia="zh-CN"/>
        </w:rPr>
        <w:t xml:space="preserve"> previous agreements, </w:t>
      </w:r>
      <w:r w:rsidR="00A375ED">
        <w:rPr>
          <w:rFonts w:hint="eastAsia"/>
          <w:lang w:eastAsia="zh-CN"/>
        </w:rPr>
        <w:t>TBS design principles</w:t>
      </w:r>
      <w:r>
        <w:rPr>
          <w:lang w:eastAsia="zh-CN"/>
        </w:rPr>
        <w:t xml:space="preserve"> </w:t>
      </w:r>
      <w:r w:rsidR="005527B7">
        <w:rPr>
          <w:lang w:eastAsia="zh-CN"/>
        </w:rPr>
        <w:t>can be expressed as follows</w:t>
      </w:r>
      <w:r w:rsidR="00A375ED">
        <w:rPr>
          <w:rFonts w:hint="eastAsia"/>
          <w:lang w:eastAsia="zh-CN"/>
        </w:rPr>
        <w:t>:</w:t>
      </w:r>
    </w:p>
    <w:p w14:paraId="6D7CB621" w14:textId="77777777" w:rsidR="00A375ED" w:rsidRDefault="00A375ED" w:rsidP="00A375ED">
      <w:pPr>
        <w:pStyle w:val="ListParagraph"/>
        <w:widowControl/>
        <w:numPr>
          <w:ilvl w:val="0"/>
          <w:numId w:val="21"/>
        </w:numPr>
        <w:autoSpaceDE/>
        <w:autoSpaceDN/>
        <w:adjustRightInd/>
        <w:spacing w:after="0"/>
        <w:contextualSpacing w:val="0"/>
        <w:rPr>
          <w:sz w:val="21"/>
          <w:szCs w:val="21"/>
          <w:lang w:val="en-US" w:eastAsia="zh-CN"/>
        </w:rPr>
      </w:pPr>
      <w:r>
        <w:t xml:space="preserve">TBS is finely tuned from intermediate number to ensure: a) byte-aligned; b) divisible at least for CB # of base graph 1; c) better to be divisible for BG2 segmentation. </w:t>
      </w:r>
    </w:p>
    <w:p w14:paraId="4032BDD9" w14:textId="28F5972B" w:rsidR="00BC0C0A" w:rsidRDefault="00A375ED" w:rsidP="00E777FF">
      <w:pPr>
        <w:pStyle w:val="ListParagraph"/>
        <w:widowControl/>
        <w:numPr>
          <w:ilvl w:val="0"/>
          <w:numId w:val="21"/>
        </w:numPr>
        <w:autoSpaceDE/>
        <w:autoSpaceDN/>
        <w:adjustRightInd/>
        <w:spacing w:afterLines="100" w:after="240"/>
        <w:ind w:left="374" w:hanging="374"/>
        <w:contextualSpacing w:val="0"/>
        <w:rPr>
          <w:lang w:eastAsia="zh-CN"/>
        </w:rPr>
      </w:pPr>
      <w:r>
        <w:t xml:space="preserve">TBS ensures that, after segmentation, CBS/rate does not </w:t>
      </w:r>
      <w:r w:rsidR="00804CFA">
        <w:t>refer to</w:t>
      </w:r>
      <w:r>
        <w:t xml:space="preserve"> a catastrophic point. This may happen at small CBS and high coding rate.</w:t>
      </w:r>
    </w:p>
    <w:p w14:paraId="3AC30D5B" w14:textId="70B50CE9" w:rsidR="00BC0C0A" w:rsidRPr="00E777FF" w:rsidRDefault="00BC0C0A" w:rsidP="00184EC9">
      <w:pPr>
        <w:textAlignment w:val="baseline"/>
        <w:rPr>
          <w:color w:val="000000"/>
          <w:lang w:eastAsia="ko-KR"/>
        </w:rPr>
      </w:pPr>
      <w:bookmarkStart w:id="4" w:name="OLE_LINK5"/>
      <w:bookmarkStart w:id="5" w:name="OLE_LINK6"/>
      <w:r w:rsidRPr="00804CFA">
        <w:rPr>
          <w:rFonts w:hint="eastAsia"/>
          <w:lang w:eastAsia="zh-CN"/>
        </w:rPr>
        <w:t xml:space="preserve">UE </w:t>
      </w:r>
      <w:r w:rsidRPr="00E777FF">
        <w:rPr>
          <w:color w:val="000000"/>
          <w:lang w:eastAsia="ko-KR"/>
        </w:rPr>
        <w:t>shall first determine</w:t>
      </w:r>
      <w:r w:rsidRPr="00804CFA">
        <w:t xml:space="preserve"> </w:t>
      </w:r>
      <w:r w:rsidRPr="00E777FF">
        <w:rPr>
          <w:color w:val="000000"/>
          <w:lang w:eastAsia="ko-KR"/>
        </w:rPr>
        <w:t>Intermediate number of information bits (</w:t>
      </w:r>
      <w:bookmarkStart w:id="6" w:name="OLE_LINK80"/>
      <w:bookmarkStart w:id="7" w:name="OLE_LINK81"/>
      <w:bookmarkStart w:id="8" w:name="OLE_LINK82"/>
      <w:r w:rsidRPr="00E777FF">
        <w:rPr>
          <w:i/>
          <w:color w:val="000000"/>
          <w:lang w:eastAsia="ko-KR"/>
        </w:rPr>
        <w:t>TBS</w:t>
      </w:r>
      <w:r w:rsidRPr="00E777FF">
        <w:rPr>
          <w:i/>
          <w:color w:val="000000"/>
          <w:vertAlign w:val="subscript"/>
          <w:lang w:eastAsia="ko-KR"/>
        </w:rPr>
        <w:t>temp</w:t>
      </w:r>
      <w:bookmarkEnd w:id="6"/>
      <w:bookmarkEnd w:id="7"/>
      <w:bookmarkEnd w:id="8"/>
      <w:r w:rsidRPr="00E777FF">
        <w:rPr>
          <w:color w:val="000000"/>
          <w:lang w:eastAsia="ko-KR"/>
        </w:rPr>
        <w:t xml:space="preserve">) </w:t>
      </w:r>
      <w:r w:rsidR="00804CFA">
        <w:rPr>
          <w:color w:val="000000"/>
          <w:lang w:eastAsia="ko-KR"/>
        </w:rPr>
        <w:t>with</w:t>
      </w:r>
      <w:r w:rsidRPr="00E777FF">
        <w:rPr>
          <w:color w:val="000000"/>
          <w:lang w:eastAsia="ko-KR"/>
        </w:rPr>
        <w:t xml:space="preserve"> the formula</w:t>
      </w:r>
    </w:p>
    <w:bookmarkStart w:id="9" w:name="OLE_LINK94"/>
    <w:bookmarkStart w:id="10" w:name="OLE_LINK95"/>
    <w:p w14:paraId="00BB8E3F" w14:textId="4FC10498" w:rsidR="00BC0C0A" w:rsidRDefault="00BC0C0A" w:rsidP="00E777FF">
      <w:pPr>
        <w:jc w:val="left"/>
        <w:textAlignment w:val="baseline"/>
        <w:rPr>
          <w:color w:val="000000"/>
          <w:sz w:val="20"/>
          <w:szCs w:val="20"/>
          <w:lang w:eastAsia="zh-CN"/>
        </w:rPr>
      </w:pPr>
      <w:r w:rsidRPr="00FB3EAB">
        <w:rPr>
          <w:color w:val="000000"/>
          <w:position w:val="-10"/>
          <w:sz w:val="20"/>
          <w:szCs w:val="20"/>
          <w:lang w:eastAsia="ko-KR"/>
        </w:rPr>
        <w:object w:dxaOrig="2260" w:dyaOrig="340" w14:anchorId="13FA8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18.1pt" o:ole="">
            <v:imagedata r:id="rId9" o:title=""/>
          </v:shape>
          <o:OLEObject Type="Embed" ProgID="Equation.3" ShapeID="_x0000_i1025" DrawAspect="Content" ObjectID="_1572424466" r:id="rId10"/>
        </w:object>
      </w:r>
      <w:bookmarkEnd w:id="9"/>
      <w:bookmarkEnd w:id="10"/>
      <w:r w:rsidRPr="00184EC9">
        <w:rPr>
          <w:color w:val="000000"/>
          <w:position w:val="-10"/>
          <w:sz w:val="20"/>
          <w:szCs w:val="20"/>
          <w:lang w:eastAsia="ko-KR"/>
        </w:rPr>
        <w:t>,</w:t>
      </w:r>
      <w:r>
        <w:rPr>
          <w:color w:val="000000"/>
          <w:position w:val="-10"/>
          <w:sz w:val="20"/>
          <w:szCs w:val="20"/>
          <w:lang w:eastAsia="ko-KR"/>
        </w:rPr>
        <w:t xml:space="preserve"> </w:t>
      </w:r>
      <w:r w:rsidRPr="00202F2D">
        <w:rPr>
          <w:color w:val="000000"/>
          <w:position w:val="-10"/>
          <w:sz w:val="20"/>
          <w:szCs w:val="20"/>
          <w:lang w:eastAsia="ko-KR"/>
        </w:rPr>
        <w:object w:dxaOrig="1540" w:dyaOrig="340" w14:anchorId="7332B121">
          <v:shape id="_x0000_i1026" type="#_x0000_t75" style="width:78.15pt;height:18.1pt" o:ole="">
            <v:imagedata r:id="rId11" o:title=""/>
          </v:shape>
          <o:OLEObject Type="Embed" ProgID="Equation.3" ShapeID="_x0000_i1026" DrawAspect="Content" ObjectID="_1572424467" r:id="rId12"/>
        </w:object>
      </w:r>
      <w:r>
        <w:rPr>
          <w:rFonts w:hint="eastAsia"/>
          <w:color w:val="000000"/>
          <w:sz w:val="20"/>
          <w:szCs w:val="20"/>
          <w:lang w:eastAsia="zh-CN"/>
        </w:rPr>
        <w:t xml:space="preserve">, </w:t>
      </w:r>
      <w:r>
        <w:rPr>
          <w:color w:val="000000"/>
          <w:sz w:val="20"/>
          <w:szCs w:val="20"/>
          <w:lang w:eastAsia="zh-CN"/>
        </w:rPr>
        <w:t xml:space="preserve"> </w:t>
      </w:r>
      <w:r w:rsidRPr="006B11D0">
        <w:rPr>
          <w:color w:val="000000"/>
          <w:position w:val="-14"/>
          <w:sz w:val="20"/>
          <w:szCs w:val="20"/>
          <w:lang w:eastAsia="ko-KR"/>
        </w:rPr>
        <w:object w:dxaOrig="3120" w:dyaOrig="380" w14:anchorId="6E49D22D">
          <v:shape id="_x0000_i1027" type="#_x0000_t75" style="width:155.95pt;height:18.1pt" o:ole="">
            <v:imagedata r:id="rId13" o:title=""/>
          </v:shape>
          <o:OLEObject Type="Embed" ProgID="Equation.3" ShapeID="_x0000_i1027" DrawAspect="Content" ObjectID="_1572424468" r:id="rId14"/>
        </w:object>
      </w:r>
      <w:r w:rsidR="00804CFA">
        <w:rPr>
          <w:color w:val="000000"/>
          <w:sz w:val="20"/>
          <w:szCs w:val="20"/>
          <w:lang w:eastAsia="ko-KR"/>
        </w:rPr>
        <w:t>,</w:t>
      </w:r>
    </w:p>
    <w:p w14:paraId="5A25283D" w14:textId="0AEF0295" w:rsidR="00BC0C0A" w:rsidRDefault="00804CFA" w:rsidP="00184EC9">
      <w:pPr>
        <w:textAlignment w:val="baseline"/>
        <w:rPr>
          <w:color w:val="000000"/>
          <w:sz w:val="20"/>
          <w:szCs w:val="20"/>
          <w:lang w:eastAsia="ko-KR"/>
        </w:rPr>
      </w:pPr>
      <w:r>
        <w:rPr>
          <w:color w:val="000000"/>
          <w:sz w:val="20"/>
          <w:szCs w:val="20"/>
          <w:lang w:eastAsia="ko-KR"/>
        </w:rPr>
        <w:lastRenderedPageBreak/>
        <w:t>w</w:t>
      </w:r>
      <w:r w:rsidR="00BC0C0A">
        <w:rPr>
          <w:color w:val="000000"/>
          <w:sz w:val="20"/>
          <w:szCs w:val="20"/>
          <w:lang w:eastAsia="ko-KR"/>
        </w:rPr>
        <w:t>here</w:t>
      </w:r>
      <w:r w:rsidR="00BC0C0A">
        <w:rPr>
          <w:rFonts w:hint="eastAsia"/>
          <w:color w:val="000000"/>
          <w:sz w:val="20"/>
          <w:szCs w:val="20"/>
          <w:lang w:eastAsia="zh-CN"/>
        </w:rPr>
        <w:t xml:space="preserve"> </w:t>
      </w:r>
      <w:r w:rsidR="00BC0C0A" w:rsidRPr="00010CA5">
        <w:rPr>
          <w:color w:val="000000"/>
          <w:position w:val="-10"/>
          <w:sz w:val="20"/>
          <w:szCs w:val="20"/>
          <w:lang w:eastAsia="ko-KR"/>
        </w:rPr>
        <w:object w:dxaOrig="420" w:dyaOrig="340" w14:anchorId="3490C3F4">
          <v:shape id="_x0000_i1028" type="#_x0000_t75" style="width:23.85pt;height:18.1pt" o:ole="">
            <v:imagedata r:id="rId15" o:title=""/>
          </v:shape>
          <o:OLEObject Type="Embed" ProgID="Equation.3" ShapeID="_x0000_i1028" DrawAspect="Content" ObjectID="_1572424469" r:id="rId16"/>
        </w:object>
      </w:r>
      <w:r w:rsidR="00BC0C0A">
        <w:rPr>
          <w:color w:val="000000"/>
          <w:sz w:val="20"/>
          <w:szCs w:val="20"/>
          <w:lang w:eastAsia="ko-KR"/>
        </w:rPr>
        <w:t xml:space="preserve">is </w:t>
      </w:r>
      <w:r w:rsidR="00BC0C0A" w:rsidRPr="00202F2D">
        <w:rPr>
          <w:color w:val="000000"/>
          <w:sz w:val="20"/>
          <w:szCs w:val="20"/>
          <w:lang w:eastAsia="ko-KR"/>
        </w:rPr>
        <w:t xml:space="preserve">the quantized number </w:t>
      </w:r>
      <w:r w:rsidR="00BC0C0A">
        <w:rPr>
          <w:color w:val="000000"/>
          <w:sz w:val="20"/>
          <w:szCs w:val="20"/>
          <w:lang w:eastAsia="ko-KR"/>
        </w:rPr>
        <w:t xml:space="preserve">of </w:t>
      </w:r>
      <w:r w:rsidR="00BC0C0A" w:rsidRPr="00536708">
        <w:rPr>
          <w:color w:val="000000"/>
          <w:position w:val="-10"/>
          <w:sz w:val="20"/>
          <w:szCs w:val="20"/>
          <w:lang w:eastAsia="ko-KR"/>
        </w:rPr>
        <w:object w:dxaOrig="420" w:dyaOrig="340" w14:anchorId="7A2389F9">
          <v:shape id="_x0000_i1029" type="#_x0000_t75" style="width:23.85pt;height:18.1pt" o:ole="">
            <v:imagedata r:id="rId17" o:title=""/>
          </v:shape>
          <o:OLEObject Type="Embed" ProgID="Equation.3" ShapeID="_x0000_i1029" DrawAspect="Content" ObjectID="_1572424470" r:id="rId18"/>
        </w:object>
      </w:r>
      <w:r w:rsidR="00BC0C0A">
        <w:rPr>
          <w:color w:val="000000"/>
          <w:sz w:val="20"/>
          <w:szCs w:val="20"/>
          <w:lang w:eastAsia="ko-KR"/>
        </w:rPr>
        <w:t xml:space="preserve">, </w:t>
      </w:r>
      <w:r w:rsidR="00BC0C0A" w:rsidRPr="006B11D0">
        <w:rPr>
          <w:color w:val="000000"/>
          <w:position w:val="-10"/>
          <w:sz w:val="20"/>
          <w:szCs w:val="20"/>
          <w:lang w:eastAsia="ko-KR"/>
        </w:rPr>
        <w:object w:dxaOrig="859" w:dyaOrig="340" w14:anchorId="1D425AB5">
          <v:shape id="_x0000_i1030" type="#_x0000_t75" style="width:41.95pt;height:18.1pt" o:ole="">
            <v:imagedata r:id="rId19" o:title=""/>
          </v:shape>
          <o:OLEObject Type="Embed" ProgID="Equation.3" ShapeID="_x0000_i1030" DrawAspect="Content" ObjectID="_1572424471" r:id="rId20"/>
        </w:object>
      </w:r>
      <w:r w:rsidR="00BC0C0A" w:rsidRPr="00202F2D">
        <w:rPr>
          <w:color w:val="000000"/>
          <w:sz w:val="20"/>
          <w:szCs w:val="20"/>
          <w:lang w:eastAsia="ko-KR"/>
        </w:rPr>
        <w:t xml:space="preserve"> is the number of subcarriers in the frequency domain in a physical resource block, </w:t>
      </w:r>
      <w:r w:rsidR="00BC0C0A" w:rsidRPr="00010CA5">
        <w:rPr>
          <w:color w:val="000000"/>
          <w:position w:val="-14"/>
          <w:sz w:val="20"/>
          <w:szCs w:val="20"/>
          <w:lang w:eastAsia="ko-KR"/>
        </w:rPr>
        <w:object w:dxaOrig="540" w:dyaOrig="380" w14:anchorId="159E81F0">
          <v:shape id="_x0000_i1031" type="#_x0000_t75" style="width:23.85pt;height:18.1pt" o:ole="">
            <v:imagedata r:id="rId21" o:title=""/>
          </v:shape>
          <o:OLEObject Type="Embed" ProgID="Equation.3" ShapeID="_x0000_i1031" DrawAspect="Content" ObjectID="_1572424472" r:id="rId22"/>
        </w:object>
      </w:r>
      <w:r w:rsidR="00BC0C0A" w:rsidRPr="00202F2D">
        <w:rPr>
          <w:color w:val="000000"/>
          <w:sz w:val="20"/>
          <w:szCs w:val="20"/>
          <w:lang w:eastAsia="ko-KR"/>
        </w:rPr>
        <w:t xml:space="preserve">is the number of OFDM symbols in a slot, </w:t>
      </w:r>
      <w:r w:rsidR="00BC0C0A" w:rsidRPr="00010CA5">
        <w:rPr>
          <w:color w:val="000000"/>
          <w:position w:val="-10"/>
          <w:sz w:val="20"/>
          <w:szCs w:val="20"/>
          <w:lang w:eastAsia="ko-KR"/>
        </w:rPr>
        <w:object w:dxaOrig="639" w:dyaOrig="340" w14:anchorId="7CEB7FCB">
          <v:shape id="_x0000_i1032" type="#_x0000_t75" style="width:30.05pt;height:18.1pt" o:ole="">
            <v:imagedata r:id="rId23" o:title=""/>
          </v:shape>
          <o:OLEObject Type="Embed" ProgID="Equation.3" ShapeID="_x0000_i1032" DrawAspect="Content" ObjectID="_1572424473" r:id="rId24"/>
        </w:object>
      </w:r>
      <w:r w:rsidR="00BC0C0A" w:rsidRPr="00202F2D">
        <w:rPr>
          <w:color w:val="000000"/>
          <w:sz w:val="20"/>
          <w:szCs w:val="20"/>
          <w:lang w:eastAsia="ko-KR"/>
        </w:rPr>
        <w:t xml:space="preserve">is the number of REs for DMRS per PRB, and </w:t>
      </w:r>
      <w:r w:rsidR="00BC0C0A" w:rsidRPr="00010CA5">
        <w:rPr>
          <w:color w:val="000000"/>
          <w:position w:val="-10"/>
          <w:sz w:val="20"/>
          <w:szCs w:val="20"/>
          <w:lang w:eastAsia="ko-KR"/>
        </w:rPr>
        <w:object w:dxaOrig="520" w:dyaOrig="340" w14:anchorId="71928402">
          <v:shape id="_x0000_i1033" type="#_x0000_t75" style="width:23.85pt;height:18.1pt" o:ole="">
            <v:imagedata r:id="rId25" o:title=""/>
          </v:shape>
          <o:OLEObject Type="Embed" ProgID="Equation.3" ShapeID="_x0000_i1033" DrawAspect="Content" ObjectID="_1572424474" r:id="rId26"/>
        </w:object>
      </w:r>
      <w:r w:rsidR="00BC0C0A" w:rsidRPr="00202F2D">
        <w:rPr>
          <w:color w:val="000000"/>
          <w:sz w:val="20"/>
          <w:szCs w:val="20"/>
          <w:lang w:eastAsia="ko-KR"/>
        </w:rPr>
        <w:t>is the overhead</w:t>
      </w:r>
      <w:r w:rsidR="00BC0C0A">
        <w:rPr>
          <w:color w:val="000000"/>
          <w:sz w:val="20"/>
          <w:szCs w:val="20"/>
          <w:lang w:eastAsia="ko-KR"/>
        </w:rPr>
        <w:t>,</w:t>
      </w:r>
      <w:r w:rsidR="00BC0C0A" w:rsidRPr="00BC0C0A">
        <w:rPr>
          <w:i/>
          <w:color w:val="000000"/>
          <w:sz w:val="20"/>
          <w:szCs w:val="20"/>
          <w:lang w:eastAsia="ko-KR"/>
        </w:rPr>
        <w:t xml:space="preserve"> </w:t>
      </w:r>
      <w:r w:rsidR="00BC0C0A" w:rsidRPr="00202F2D">
        <w:rPr>
          <w:i/>
          <w:color w:val="000000"/>
          <w:sz w:val="20"/>
          <w:szCs w:val="20"/>
          <w:lang w:eastAsia="ko-KR"/>
        </w:rPr>
        <w:t>n</w:t>
      </w:r>
      <w:r w:rsidR="00BC0C0A" w:rsidRPr="00202F2D">
        <w:rPr>
          <w:i/>
          <w:color w:val="000000"/>
          <w:sz w:val="20"/>
          <w:szCs w:val="20"/>
          <w:vertAlign w:val="subscript"/>
          <w:lang w:eastAsia="ko-KR"/>
        </w:rPr>
        <w:t>PRB</w:t>
      </w:r>
      <w:r w:rsidR="00BC0C0A" w:rsidRPr="00202F2D">
        <w:rPr>
          <w:color w:val="000000"/>
          <w:sz w:val="20"/>
          <w:szCs w:val="20"/>
          <w:lang w:eastAsia="ko-KR"/>
        </w:rPr>
        <w:t xml:space="preserve"> is the </w:t>
      </w:r>
      <w:r w:rsidR="00BC0C0A" w:rsidRPr="00202F2D">
        <w:rPr>
          <w:color w:val="000000"/>
          <w:sz w:val="20"/>
          <w:szCs w:val="20"/>
        </w:rPr>
        <w:t>total number of allocated PRBs</w:t>
      </w:r>
      <w:r w:rsidR="00BC0C0A" w:rsidRPr="00202F2D">
        <w:rPr>
          <w:color w:val="000000"/>
          <w:sz w:val="20"/>
          <w:szCs w:val="20"/>
          <w:lang w:eastAsia="ko-KR"/>
        </w:rPr>
        <w:t xml:space="preserve"> </w:t>
      </w:r>
      <w:r w:rsidR="00BC0C0A" w:rsidRPr="00202F2D">
        <w:rPr>
          <w:color w:val="000000"/>
          <w:sz w:val="20"/>
          <w:szCs w:val="20"/>
        </w:rPr>
        <w:t>for the UE</w:t>
      </w:r>
      <w:r w:rsidR="00BC0C0A" w:rsidRPr="00202F2D">
        <w:rPr>
          <w:color w:val="000000"/>
          <w:sz w:val="20"/>
          <w:szCs w:val="20"/>
          <w:lang w:eastAsia="ko-KR"/>
        </w:rPr>
        <w:t>.</w:t>
      </w:r>
      <w:r w:rsidR="00BC0C0A">
        <w:rPr>
          <w:color w:val="000000"/>
          <w:sz w:val="20"/>
          <w:szCs w:val="20"/>
          <w:lang w:eastAsia="ko-KR"/>
        </w:rPr>
        <w:t xml:space="preserve"> </w:t>
      </w:r>
      <w:r w:rsidR="00F16BCD">
        <w:rPr>
          <w:color w:val="000000"/>
          <w:sz w:val="20"/>
          <w:szCs w:val="20"/>
          <w:lang w:eastAsia="ko-KR"/>
        </w:rPr>
        <w:t>More</w:t>
      </w:r>
      <w:r w:rsidR="00BC0C0A">
        <w:rPr>
          <w:color w:val="000000"/>
          <w:sz w:val="20"/>
          <w:szCs w:val="20"/>
          <w:lang w:eastAsia="ko-KR"/>
        </w:rPr>
        <w:t xml:space="preserve"> details </w:t>
      </w:r>
      <w:r w:rsidR="00F16BCD">
        <w:rPr>
          <w:color w:val="000000"/>
          <w:sz w:val="20"/>
          <w:szCs w:val="20"/>
          <w:lang w:eastAsia="ko-KR"/>
        </w:rPr>
        <w:t>can be found in</w:t>
      </w:r>
      <w:bookmarkStart w:id="11" w:name="_GoBack"/>
      <w:bookmarkEnd w:id="11"/>
      <w:r w:rsidR="00BC0C0A">
        <w:rPr>
          <w:color w:val="000000"/>
          <w:sz w:val="20"/>
          <w:szCs w:val="20"/>
          <w:lang w:eastAsia="ko-KR"/>
        </w:rPr>
        <w:t xml:space="preserve"> </w:t>
      </w:r>
      <w:r w:rsidR="00583428">
        <w:rPr>
          <w:color w:val="000000"/>
          <w:sz w:val="20"/>
          <w:szCs w:val="20"/>
          <w:lang w:eastAsia="ko-KR"/>
        </w:rPr>
        <w:t>[</w:t>
      </w:r>
      <w:r>
        <w:rPr>
          <w:color w:val="000000"/>
          <w:sz w:val="20"/>
          <w:szCs w:val="20"/>
          <w:lang w:eastAsia="ko-KR"/>
        </w:rPr>
        <w:t>3</w:t>
      </w:r>
      <w:r w:rsidR="00583428">
        <w:rPr>
          <w:color w:val="000000"/>
          <w:sz w:val="20"/>
          <w:szCs w:val="20"/>
          <w:lang w:eastAsia="ko-KR"/>
        </w:rPr>
        <w:t>]</w:t>
      </w:r>
      <w:r w:rsidR="00BC0C0A">
        <w:rPr>
          <w:color w:val="000000"/>
          <w:sz w:val="20"/>
          <w:szCs w:val="20"/>
          <w:lang w:eastAsia="ko-KR"/>
        </w:rPr>
        <w:t>.</w:t>
      </w:r>
    </w:p>
    <w:p w14:paraId="733B7F29" w14:textId="28FD5297" w:rsidR="00A56CF6" w:rsidRDefault="00583428" w:rsidP="00184EC9">
      <w:pPr>
        <w:textAlignment w:val="baseline"/>
        <w:rPr>
          <w:lang w:val="en-US" w:eastAsia="zh-CN"/>
        </w:rPr>
      </w:pPr>
      <w:r>
        <w:rPr>
          <w:color w:val="000000"/>
          <w:sz w:val="20"/>
          <w:szCs w:val="20"/>
          <w:lang w:eastAsia="ko-KR"/>
        </w:rPr>
        <w:t xml:space="preserve">In addition, </w:t>
      </w:r>
      <w:bookmarkStart w:id="12" w:name="OLE_LINK76"/>
      <w:bookmarkStart w:id="13" w:name="OLE_LINK77"/>
      <w:r>
        <w:rPr>
          <w:color w:val="000000"/>
          <w:sz w:val="20"/>
          <w:szCs w:val="20"/>
          <w:lang w:eastAsia="ko-KR"/>
        </w:rPr>
        <w:t>UE will determine t</w:t>
      </w:r>
      <w:r w:rsidR="00A56CF6">
        <w:rPr>
          <w:lang w:val="en-US" w:eastAsia="zh-CN"/>
        </w:rPr>
        <w:t xml:space="preserve">he actual TBS </w:t>
      </w:r>
      <w:r w:rsidR="00A56CF6" w:rsidRPr="00A56CF6">
        <w:rPr>
          <w:i/>
          <w:lang w:val="en-US" w:eastAsia="zh-CN"/>
        </w:rPr>
        <w:t>A</w:t>
      </w:r>
      <w:r w:rsidR="00A56CF6">
        <w:rPr>
          <w:lang w:val="en-US" w:eastAsia="zh-CN"/>
        </w:rPr>
        <w:t xml:space="preserve"> before TB-CRC attachment by applying all the principles is following:</w:t>
      </w:r>
    </w:p>
    <w:bookmarkStart w:id="14" w:name="OLE_LINK105"/>
    <w:bookmarkStart w:id="15" w:name="OLE_LINK106"/>
    <w:bookmarkStart w:id="16" w:name="OLE_LINK78"/>
    <w:bookmarkStart w:id="17" w:name="OLE_LINK79"/>
    <w:bookmarkEnd w:id="12"/>
    <w:bookmarkEnd w:id="13"/>
    <w:p w14:paraId="0644E32E" w14:textId="6008F47B" w:rsidR="001A6A52" w:rsidRDefault="001A6A52" w:rsidP="00184EC9">
      <w:pPr>
        <w:textAlignment w:val="baseline"/>
        <w:rPr>
          <w:lang w:val="en-US" w:eastAsia="zh-CN"/>
        </w:rPr>
      </w:pPr>
      <w:r w:rsidRPr="00A1233E">
        <w:rPr>
          <w:position w:val="-34"/>
        </w:rPr>
        <w:object w:dxaOrig="3940" w:dyaOrig="800" w14:anchorId="08F6254F">
          <v:shape id="_x0000_i1034" type="#_x0000_t75" style="width:197.9pt;height:41.95pt" o:ole="">
            <v:imagedata r:id="rId27" o:title=""/>
          </v:shape>
          <o:OLEObject Type="Embed" ProgID="Equation.DSMT4" ShapeID="_x0000_i1034" DrawAspect="Content" ObjectID="_1572424475" r:id="rId28"/>
        </w:object>
      </w:r>
      <w:bookmarkEnd w:id="14"/>
      <w:bookmarkEnd w:id="15"/>
      <w:r>
        <w:t xml:space="preserve">, if </w:t>
      </w:r>
      <w:r w:rsidRPr="003E2C65">
        <w:rPr>
          <w:position w:val="-6"/>
        </w:rPr>
        <w:object w:dxaOrig="560" w:dyaOrig="279" w14:anchorId="2FDA2D4F">
          <v:shape id="_x0000_i1035" type="#_x0000_t75" style="width:30.05pt;height:11.95pt" o:ole="">
            <v:imagedata r:id="rId29" o:title=""/>
          </v:shape>
          <o:OLEObject Type="Embed" ProgID="Equation.DSMT4" ShapeID="_x0000_i1035" DrawAspect="Content" ObjectID="_1572424476" r:id="rId30"/>
        </w:object>
      </w:r>
    </w:p>
    <w:bookmarkStart w:id="18" w:name="OLE_LINK213"/>
    <w:bookmarkStart w:id="19" w:name="OLE_LINK214"/>
    <w:bookmarkStart w:id="20" w:name="OLE_LINK21"/>
    <w:bookmarkStart w:id="21" w:name="OLE_LINK92"/>
    <w:bookmarkStart w:id="22" w:name="OLE_LINK93"/>
    <w:p w14:paraId="352D7237" w14:textId="4DD99948" w:rsidR="00583428" w:rsidRDefault="00184EC9" w:rsidP="00184EC9">
      <w:pPr>
        <w:textAlignment w:val="baseline"/>
        <w:rPr>
          <w:lang w:val="en-US" w:eastAsia="zh-CN"/>
        </w:rPr>
      </w:pPr>
      <w:r w:rsidRPr="00A1233E">
        <w:rPr>
          <w:position w:val="-34"/>
        </w:rPr>
        <w:object w:dxaOrig="5980" w:dyaOrig="800" w14:anchorId="44A69075">
          <v:shape id="_x0000_i1036" type="#_x0000_t75" style="width:299.95pt;height:41.95pt" o:ole="">
            <v:imagedata r:id="rId31" o:title=""/>
          </v:shape>
          <o:OLEObject Type="Embed" ProgID="Equation.DSMT4" ShapeID="_x0000_i1036" DrawAspect="Content" ObjectID="_1572424477" r:id="rId32"/>
        </w:object>
      </w:r>
      <w:bookmarkEnd w:id="18"/>
      <w:bookmarkEnd w:id="19"/>
      <w:bookmarkEnd w:id="20"/>
      <w:bookmarkEnd w:id="21"/>
      <w:bookmarkEnd w:id="22"/>
      <w:r w:rsidR="001A6A52">
        <w:rPr>
          <w:rFonts w:hint="eastAsia"/>
          <w:lang w:eastAsia="zh-CN"/>
        </w:rPr>
        <w:t>,</w:t>
      </w:r>
      <w:bookmarkStart w:id="23" w:name="OLE_LINK3"/>
      <w:bookmarkStart w:id="24" w:name="OLE_LINK4"/>
      <w:r w:rsidR="001A6A52">
        <w:rPr>
          <w:rFonts w:hint="eastAsia"/>
          <w:lang w:eastAsia="zh-CN"/>
        </w:rPr>
        <w:t xml:space="preserve"> if </w:t>
      </w:r>
      <w:bookmarkEnd w:id="23"/>
      <w:bookmarkEnd w:id="24"/>
      <w:r w:rsidR="001A6A52" w:rsidRPr="003E2C65">
        <w:rPr>
          <w:position w:val="-6"/>
        </w:rPr>
        <w:object w:dxaOrig="560" w:dyaOrig="279" w14:anchorId="063124DE">
          <v:shape id="_x0000_i1037" type="#_x0000_t75" style="width:30.05pt;height:11.95pt" o:ole="">
            <v:imagedata r:id="rId33" o:title=""/>
          </v:shape>
          <o:OLEObject Type="Embed" ProgID="Equation.DSMT4" ShapeID="_x0000_i1037" DrawAspect="Content" ObjectID="_1572424478" r:id="rId34"/>
        </w:object>
      </w:r>
    </w:p>
    <w:bookmarkStart w:id="25" w:name="OLE_LINK103"/>
    <w:bookmarkStart w:id="26" w:name="OLE_LINK104"/>
    <w:p w14:paraId="4C8A404E" w14:textId="1C799F24" w:rsidR="00A56CF6" w:rsidRDefault="00BC2561" w:rsidP="00184EC9">
      <w:pPr>
        <w:textAlignment w:val="baseline"/>
        <w:rPr>
          <w:lang w:eastAsia="zh-CN"/>
        </w:rPr>
      </w:pPr>
      <w:r w:rsidRPr="00A1233E">
        <w:rPr>
          <w:position w:val="-14"/>
        </w:rPr>
        <w:object w:dxaOrig="2920" w:dyaOrig="380" w14:anchorId="66F3A138">
          <v:shape id="_x0000_i1038" type="#_x0000_t75" style="width:2in;height:18.1pt" o:ole="">
            <v:imagedata r:id="rId35" o:title=""/>
          </v:shape>
          <o:OLEObject Type="Embed" ProgID="Equation.DSMT4" ShapeID="_x0000_i1038" DrawAspect="Content" ObjectID="_1572424479" r:id="rId36"/>
        </w:object>
      </w:r>
      <w:bookmarkEnd w:id="16"/>
      <w:bookmarkEnd w:id="17"/>
      <w:bookmarkEnd w:id="25"/>
      <w:bookmarkEnd w:id="26"/>
    </w:p>
    <w:p w14:paraId="333FCD08" w14:textId="345279D9" w:rsidR="00B24E12" w:rsidRPr="00B24E12" w:rsidRDefault="00472FDC" w:rsidP="000A201C">
      <w:pPr>
        <w:rPr>
          <w:kern w:val="2"/>
          <w:lang w:val="en-US" w:eastAsia="zh-CN"/>
        </w:rPr>
      </w:pPr>
      <w:r>
        <w:rPr>
          <w:lang w:eastAsia="zh-CN"/>
        </w:rPr>
        <w:t xml:space="preserve">where </w:t>
      </w:r>
      <w:r w:rsidR="00061A78" w:rsidRPr="00E777FF">
        <w:rPr>
          <w:i/>
          <w:lang w:eastAsia="zh-CN"/>
        </w:rPr>
        <w:t xml:space="preserve">lcm </w:t>
      </w:r>
      <w:r w:rsidR="00061A78">
        <w:rPr>
          <w:lang w:eastAsia="zh-CN"/>
        </w:rPr>
        <w:t xml:space="preserve">denotes the least common multiple </w:t>
      </w:r>
      <w:r w:rsidR="00583428">
        <w:rPr>
          <w:lang w:eastAsia="zh-CN"/>
        </w:rPr>
        <w:t xml:space="preserve">, </w:t>
      </w:r>
      <w:r w:rsidR="00583428" w:rsidRPr="00A1233E">
        <w:rPr>
          <w:position w:val="-12"/>
        </w:rPr>
        <w:object w:dxaOrig="740" w:dyaOrig="360" w14:anchorId="45814B21">
          <v:shape id="_x0000_i1039" type="#_x0000_t75" style="width:36.2pt;height:18.1pt" o:ole="">
            <v:imagedata r:id="rId37" o:title=""/>
          </v:shape>
          <o:OLEObject Type="Embed" ProgID="Equation.DSMT4" ShapeID="_x0000_i1039" DrawAspect="Content" ObjectID="_1572424480" r:id="rId38"/>
        </w:object>
      </w:r>
      <w:r w:rsidR="00583428">
        <w:t>is the TB-CRC</w:t>
      </w:r>
      <w:r w:rsidR="00BC2561">
        <w:t xml:space="preserve"> as 24</w:t>
      </w:r>
      <w:r w:rsidR="00583428">
        <w:t xml:space="preserve">, </w:t>
      </w:r>
      <w:r w:rsidR="00583428" w:rsidRPr="00A1233E">
        <w:rPr>
          <w:position w:val="-12"/>
        </w:rPr>
        <w:object w:dxaOrig="720" w:dyaOrig="360" w14:anchorId="0C2C01EA">
          <v:shape id="_x0000_i1040" type="#_x0000_t75" style="width:36.2pt;height:18.1pt" o:ole="">
            <v:imagedata r:id="rId39" o:title=""/>
          </v:shape>
          <o:OLEObject Type="Embed" ProgID="Equation.DSMT4" ShapeID="_x0000_i1040" DrawAspect="Content" ObjectID="_1572424481" r:id="rId40"/>
        </w:object>
      </w:r>
      <w:r w:rsidR="00583428">
        <w:t>is the CB-CRC</w:t>
      </w:r>
      <w:r w:rsidR="00BC2561">
        <w:t xml:space="preserve"> as 24,</w:t>
      </w:r>
      <w:r w:rsidR="00BC2561" w:rsidRPr="00BC2561">
        <w:rPr>
          <w:position w:val="-12"/>
        </w:rPr>
        <w:t xml:space="preserve"> </w:t>
      </w:r>
      <w:r w:rsidR="00BC2561" w:rsidRPr="00BC2561">
        <w:rPr>
          <w:noProof/>
          <w:position w:val="-12"/>
          <w:lang w:val="en-US" w:eastAsia="zh-CN"/>
        </w:rPr>
        <w:drawing>
          <wp:inline distT="0" distB="0" distL="0" distR="0" wp14:anchorId="529B8649" wp14:editId="4E939210">
            <wp:extent cx="205105" cy="182880"/>
            <wp:effectExtent l="0" t="0" r="444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5105" cy="182880"/>
                    </a:xfrm>
                    <a:prstGeom prst="rect">
                      <a:avLst/>
                    </a:prstGeom>
                    <a:noFill/>
                    <a:ln>
                      <a:noFill/>
                    </a:ln>
                  </pic:spPr>
                </pic:pic>
              </a:graphicData>
            </a:graphic>
          </wp:inline>
        </w:drawing>
      </w:r>
      <w:r w:rsidR="00BC2561">
        <w:t>is the size of CB</w:t>
      </w:r>
      <w:r w:rsidR="00583428">
        <w:rPr>
          <w:lang w:eastAsia="zh-CN"/>
        </w:rPr>
        <w:t xml:space="preserve"> </w:t>
      </w:r>
      <w:r w:rsidR="00061A78">
        <w:rPr>
          <w:lang w:eastAsia="zh-CN"/>
        </w:rPr>
        <w:t xml:space="preserve">and </w:t>
      </w:r>
      <w:r>
        <w:rPr>
          <w:lang w:eastAsia="zh-CN"/>
        </w:rPr>
        <w:t xml:space="preserve">C is </w:t>
      </w:r>
      <w:r w:rsidR="00061A78">
        <w:rPr>
          <w:lang w:eastAsia="zh-CN"/>
        </w:rPr>
        <w:t>total number of CBs</w:t>
      </w:r>
      <w:r w:rsidR="00DD331E">
        <w:rPr>
          <w:lang w:eastAsia="zh-CN"/>
        </w:rPr>
        <w:t>.</w:t>
      </w:r>
      <w:r w:rsidR="00061A78">
        <w:rPr>
          <w:lang w:eastAsia="zh-CN"/>
        </w:rPr>
        <w:t xml:space="preserve"> </w:t>
      </w:r>
      <w:bookmarkEnd w:id="4"/>
      <w:bookmarkEnd w:id="5"/>
    </w:p>
    <w:p w14:paraId="2B701FDE" w14:textId="594DAF59" w:rsidR="000A201C" w:rsidRDefault="000A201C" w:rsidP="000A201C">
      <w:pPr>
        <w:rPr>
          <w:i/>
          <w:kern w:val="2"/>
          <w:lang w:val="en-US" w:eastAsia="zh-CN"/>
        </w:rPr>
      </w:pPr>
      <w:r w:rsidRPr="000A201C">
        <w:rPr>
          <w:b/>
          <w:i/>
          <w:kern w:val="2"/>
          <w:lang w:val="en-US" w:eastAsia="zh-CN"/>
        </w:rPr>
        <w:t xml:space="preserve">Proposal </w:t>
      </w:r>
      <w:r w:rsidR="00F5369C">
        <w:rPr>
          <w:b/>
          <w:i/>
          <w:kern w:val="2"/>
          <w:lang w:val="en-US" w:eastAsia="zh-CN"/>
        </w:rPr>
        <w:t>1</w:t>
      </w:r>
      <w:r w:rsidRPr="000A201C">
        <w:rPr>
          <w:b/>
          <w:i/>
          <w:kern w:val="2"/>
          <w:lang w:val="en-US" w:eastAsia="zh-CN"/>
        </w:rPr>
        <w:t>:</w:t>
      </w:r>
      <w:r w:rsidR="00A375ED">
        <w:rPr>
          <w:b/>
          <w:i/>
          <w:kern w:val="2"/>
          <w:lang w:val="en-US" w:eastAsia="zh-CN"/>
        </w:rPr>
        <w:t xml:space="preserve"> </w:t>
      </w:r>
      <w:r w:rsidR="00804CFA">
        <w:rPr>
          <w:i/>
          <w:kern w:val="2"/>
          <w:lang w:val="en-US" w:eastAsia="zh-CN"/>
        </w:rPr>
        <w:t>T</w:t>
      </w:r>
      <w:r w:rsidR="00A375ED">
        <w:rPr>
          <w:i/>
          <w:kern w:val="2"/>
          <w:lang w:val="en-US" w:eastAsia="zh-CN"/>
        </w:rPr>
        <w:t xml:space="preserve">he proposed formula for TBS determination should be </w:t>
      </w:r>
      <w:r w:rsidR="00041421">
        <w:rPr>
          <w:i/>
          <w:kern w:val="2"/>
          <w:lang w:val="en-US" w:eastAsia="zh-CN"/>
        </w:rPr>
        <w:t>considered</w:t>
      </w:r>
      <w:r>
        <w:rPr>
          <w:i/>
          <w:kern w:val="2"/>
          <w:lang w:val="en-US" w:eastAsia="zh-CN"/>
        </w:rPr>
        <w:t xml:space="preserve">. </w:t>
      </w:r>
    </w:p>
    <w:p w14:paraId="0DB40948" w14:textId="77777777" w:rsidR="00F5369C" w:rsidRDefault="00F5369C" w:rsidP="000A201C">
      <w:pPr>
        <w:rPr>
          <w:i/>
          <w:kern w:val="2"/>
          <w:lang w:val="en-US" w:eastAsia="zh-CN"/>
        </w:rPr>
      </w:pPr>
    </w:p>
    <w:p w14:paraId="790DCF02" w14:textId="77777777" w:rsidR="00F5369C" w:rsidRDefault="00F5369C" w:rsidP="00F5369C">
      <w:pPr>
        <w:pStyle w:val="Heading1"/>
        <w:keepNext/>
        <w:widowControl/>
        <w:snapToGrid w:val="0"/>
        <w:spacing w:before="120"/>
      </w:pPr>
      <w:r>
        <w:t>Conclusions</w:t>
      </w:r>
    </w:p>
    <w:p w14:paraId="21CB8B2C" w14:textId="77777777" w:rsidR="00F5369C" w:rsidRDefault="00F5369C" w:rsidP="00F5369C">
      <w:r w:rsidRPr="00251764">
        <w:t>According to the above discussions, we have the following proposals and observations:</w:t>
      </w:r>
    </w:p>
    <w:p w14:paraId="51E5A036" w14:textId="508B55E0" w:rsidR="00F5369C" w:rsidRPr="003E38D1" w:rsidRDefault="00804CFA" w:rsidP="00F5369C">
      <w:pPr>
        <w:rPr>
          <w:i/>
          <w:lang w:eastAsia="zh-CN"/>
        </w:rPr>
      </w:pPr>
      <w:r>
        <w:rPr>
          <w:b/>
          <w:i/>
          <w:lang w:eastAsia="zh-CN"/>
        </w:rPr>
        <w:t>Observation</w:t>
      </w:r>
      <w:r w:rsidRPr="0006160C">
        <w:rPr>
          <w:b/>
          <w:i/>
          <w:lang w:eastAsia="zh-CN"/>
        </w:rPr>
        <w:t xml:space="preserve"> 1: </w:t>
      </w:r>
      <w:r>
        <w:rPr>
          <w:i/>
          <w:lang w:eastAsia="zh-CN"/>
        </w:rPr>
        <w:t>Four</w:t>
      </w:r>
      <w:r w:rsidRPr="0006160C">
        <w:rPr>
          <w:i/>
          <w:lang w:eastAsia="zh-CN"/>
        </w:rPr>
        <w:t xml:space="preserve"> MCS tables should be </w:t>
      </w:r>
      <w:r>
        <w:rPr>
          <w:i/>
          <w:lang w:eastAsia="zh-CN"/>
        </w:rPr>
        <w:t>defined</w:t>
      </w:r>
      <w:r w:rsidRPr="0006160C">
        <w:rPr>
          <w:i/>
          <w:lang w:eastAsia="zh-CN"/>
        </w:rPr>
        <w:t xml:space="preserve"> for NR eMBB scenario: 1) OFDM 64 QAM; 2) OFDM 256 QAM; 3) DFT-s-OFDM 64 QAM; 4) DFT-s-OFDM 256 QAM.</w:t>
      </w:r>
    </w:p>
    <w:p w14:paraId="6D0437D3" w14:textId="0C6A6312" w:rsidR="00F5369C" w:rsidRPr="003E38D1" w:rsidRDefault="00F5369C" w:rsidP="00F5369C">
      <w:pPr>
        <w:rPr>
          <w:i/>
          <w:lang w:eastAsia="zh-CN"/>
        </w:rPr>
      </w:pPr>
      <w:r w:rsidRPr="003E38D1">
        <w:rPr>
          <w:b/>
          <w:i/>
          <w:lang w:eastAsia="zh-CN"/>
        </w:rPr>
        <w:t>Observation 2:</w:t>
      </w:r>
      <w:r w:rsidRPr="003E38D1">
        <w:rPr>
          <w:i/>
          <w:lang w:eastAsia="zh-CN"/>
        </w:rPr>
        <w:t xml:space="preserve"> </w:t>
      </w:r>
      <w:r w:rsidR="00804CFA">
        <w:rPr>
          <w:i/>
          <w:lang w:eastAsia="zh-CN"/>
        </w:rPr>
        <w:t>T</w:t>
      </w:r>
      <w:r w:rsidRPr="003E38D1">
        <w:rPr>
          <w:i/>
          <w:lang w:eastAsia="zh-CN"/>
        </w:rPr>
        <w:t>wo MCS levels with the same spectral efficiency should be inserted at the modulation order switching point (e.g. [high mod order, low rate] and [low mod order, high rate]).</w:t>
      </w:r>
    </w:p>
    <w:p w14:paraId="32FB6A6F" w14:textId="617C27B5" w:rsidR="00F83631" w:rsidRPr="003E38D1" w:rsidRDefault="00804CFA" w:rsidP="00F83631">
      <w:pPr>
        <w:rPr>
          <w:i/>
          <w:lang w:eastAsia="zh-CN"/>
        </w:rPr>
      </w:pPr>
      <w:r w:rsidRPr="00E777FF">
        <w:rPr>
          <w:b/>
          <w:i/>
          <w:lang w:eastAsia="zh-CN"/>
        </w:rPr>
        <w:t>Observation 3:</w:t>
      </w:r>
      <w:r w:rsidRPr="0006160C">
        <w:rPr>
          <w:i/>
          <w:lang w:eastAsia="zh-CN"/>
        </w:rPr>
        <w:t xml:space="preserve"> Three or four reserved MCS entries </w:t>
      </w:r>
      <w:r w:rsidRPr="00804CFA">
        <w:rPr>
          <w:i/>
          <w:lang w:eastAsia="zh-CN"/>
        </w:rPr>
        <w:t>should be reserved for</w:t>
      </w:r>
      <w:r w:rsidRPr="0006160C">
        <w:rPr>
          <w:i/>
          <w:lang w:eastAsia="zh-CN"/>
        </w:rPr>
        <w:t xml:space="preserve"> additional functionalitie</w:t>
      </w:r>
      <w:r w:rsidRPr="00804CFA">
        <w:rPr>
          <w:i/>
          <w:lang w:eastAsia="zh-CN"/>
        </w:rPr>
        <w:t>s</w:t>
      </w:r>
      <w:r w:rsidRPr="0006160C">
        <w:rPr>
          <w:i/>
          <w:lang w:eastAsia="zh-CN"/>
        </w:rPr>
        <w:t>.</w:t>
      </w:r>
      <w:r w:rsidR="00F83631" w:rsidRPr="003E38D1">
        <w:rPr>
          <w:i/>
          <w:lang w:eastAsia="zh-CN"/>
        </w:rPr>
        <w:t xml:space="preserve"> </w:t>
      </w:r>
    </w:p>
    <w:p w14:paraId="1018A016" w14:textId="71F49E62" w:rsidR="00F83631" w:rsidRPr="003E38D1" w:rsidRDefault="00804CFA" w:rsidP="00F83631">
      <w:pPr>
        <w:rPr>
          <w:i/>
          <w:lang w:eastAsia="zh-CN"/>
        </w:rPr>
      </w:pPr>
      <w:r w:rsidRPr="0006160C">
        <w:rPr>
          <w:b/>
          <w:i/>
          <w:lang w:eastAsia="zh-CN"/>
        </w:rPr>
        <w:t>Observation 4:</w:t>
      </w:r>
      <w:r w:rsidRPr="0006160C">
        <w:rPr>
          <w:i/>
          <w:lang w:eastAsia="zh-CN"/>
        </w:rPr>
        <w:t xml:space="preserve"> </w:t>
      </w:r>
      <w:r>
        <w:rPr>
          <w:i/>
          <w:lang w:eastAsia="zh-CN"/>
        </w:rPr>
        <w:t>T</w:t>
      </w:r>
      <w:r w:rsidRPr="0006160C">
        <w:rPr>
          <w:i/>
          <w:lang w:eastAsia="zh-CN"/>
        </w:rPr>
        <w:t xml:space="preserve">o reach </w:t>
      </w:r>
      <w:r>
        <w:rPr>
          <w:i/>
          <w:lang w:eastAsia="zh-CN"/>
        </w:rPr>
        <w:t xml:space="preserve">an almost </w:t>
      </w:r>
      <w:r w:rsidRPr="0006160C">
        <w:rPr>
          <w:i/>
          <w:lang w:eastAsia="zh-CN"/>
        </w:rPr>
        <w:t xml:space="preserve">uniform distribution of </w:t>
      </w:r>
      <w:r>
        <w:rPr>
          <w:i/>
          <w:lang w:eastAsia="zh-CN"/>
        </w:rPr>
        <w:t xml:space="preserve">both </w:t>
      </w:r>
      <w:r w:rsidRPr="0006160C">
        <w:rPr>
          <w:i/>
          <w:lang w:eastAsia="zh-CN"/>
        </w:rPr>
        <w:t>SE and SNR in a</w:t>
      </w:r>
      <w:r>
        <w:rPr>
          <w:i/>
          <w:lang w:eastAsia="zh-CN"/>
        </w:rPr>
        <w:t>n</w:t>
      </w:r>
      <w:r w:rsidRPr="0006160C">
        <w:rPr>
          <w:i/>
          <w:lang w:eastAsia="zh-CN"/>
        </w:rPr>
        <w:t xml:space="preserve"> MCS table, SE may refer to CQI table </w:t>
      </w:r>
      <w:r>
        <w:rPr>
          <w:i/>
          <w:lang w:eastAsia="zh-CN"/>
        </w:rPr>
        <w:t>and be slightly adjusted</w:t>
      </w:r>
      <w:r w:rsidRPr="0006160C">
        <w:rPr>
          <w:i/>
          <w:lang w:eastAsia="zh-CN"/>
        </w:rPr>
        <w:t>.</w:t>
      </w:r>
      <w:r w:rsidR="00F83631" w:rsidRPr="003E38D1">
        <w:rPr>
          <w:i/>
          <w:lang w:eastAsia="zh-CN"/>
        </w:rPr>
        <w:t xml:space="preserve"> </w:t>
      </w:r>
    </w:p>
    <w:p w14:paraId="4ED4B91E" w14:textId="506D18BA" w:rsidR="00F5369C" w:rsidRPr="00F83631" w:rsidRDefault="00F83631" w:rsidP="000A201C">
      <w:pPr>
        <w:rPr>
          <w:i/>
          <w:kern w:val="2"/>
          <w:lang w:val="en-US" w:eastAsia="zh-CN"/>
        </w:rPr>
      </w:pPr>
      <w:r w:rsidRPr="000A201C">
        <w:rPr>
          <w:b/>
          <w:i/>
          <w:kern w:val="2"/>
          <w:lang w:val="en-US" w:eastAsia="zh-CN"/>
        </w:rPr>
        <w:t xml:space="preserve">Proposal </w:t>
      </w:r>
      <w:r>
        <w:rPr>
          <w:b/>
          <w:i/>
          <w:kern w:val="2"/>
          <w:lang w:val="en-US" w:eastAsia="zh-CN"/>
        </w:rPr>
        <w:t>1</w:t>
      </w:r>
      <w:r w:rsidRPr="000A201C">
        <w:rPr>
          <w:b/>
          <w:i/>
          <w:kern w:val="2"/>
          <w:lang w:val="en-US" w:eastAsia="zh-CN"/>
        </w:rPr>
        <w:t>:</w:t>
      </w:r>
      <w:r>
        <w:rPr>
          <w:b/>
          <w:i/>
          <w:kern w:val="2"/>
          <w:lang w:val="en-US" w:eastAsia="zh-CN"/>
        </w:rPr>
        <w:t xml:space="preserve"> </w:t>
      </w:r>
      <w:r w:rsidR="00804CFA">
        <w:rPr>
          <w:i/>
          <w:kern w:val="2"/>
          <w:lang w:val="en-US" w:eastAsia="zh-CN"/>
        </w:rPr>
        <w:t>T</w:t>
      </w:r>
      <w:r>
        <w:rPr>
          <w:i/>
          <w:kern w:val="2"/>
          <w:lang w:val="en-US" w:eastAsia="zh-CN"/>
        </w:rPr>
        <w:t xml:space="preserve">he proposed formula for TBS determination should be considered. </w:t>
      </w:r>
    </w:p>
    <w:p w14:paraId="078342B2" w14:textId="77777777" w:rsidR="000A201C" w:rsidRPr="00F83631" w:rsidRDefault="000A201C" w:rsidP="000A201C">
      <w:pPr>
        <w:rPr>
          <w:i/>
          <w:kern w:val="2"/>
          <w:lang w:val="en-US" w:eastAsia="zh-CN"/>
        </w:rPr>
      </w:pPr>
    </w:p>
    <w:p w14:paraId="51A25F3C" w14:textId="77777777" w:rsidR="001E3648" w:rsidRDefault="00AA10A1">
      <w:pPr>
        <w:pStyle w:val="Heading1"/>
        <w:numPr>
          <w:ilvl w:val="0"/>
          <w:numId w:val="0"/>
        </w:numPr>
        <w:ind w:left="432" w:hanging="432"/>
      </w:pPr>
      <w:r w:rsidRPr="00EE5B3E">
        <w:t>References</w:t>
      </w:r>
    </w:p>
    <w:p w14:paraId="20B66C18" w14:textId="1C05A319" w:rsidR="00662AEF" w:rsidRPr="00041421" w:rsidRDefault="00EC2631">
      <w:pPr>
        <w:pStyle w:val="References"/>
        <w:rPr>
          <w:kern w:val="2"/>
          <w:sz w:val="22"/>
          <w:szCs w:val="22"/>
          <w:lang w:val="en-US" w:eastAsia="zh-CN"/>
        </w:rPr>
      </w:pPr>
      <w:bookmarkStart w:id="27" w:name="_Ref490241907"/>
      <w:bookmarkStart w:id="28" w:name="_Ref473973391"/>
      <w:r w:rsidRPr="00EC2631">
        <w:rPr>
          <w:kern w:val="2"/>
          <w:sz w:val="22"/>
          <w:szCs w:val="22"/>
          <w:lang w:val="en-US" w:eastAsia="zh-CN"/>
        </w:rPr>
        <w:t xml:space="preserve">Chairman’s Notes, RAN1 </w:t>
      </w:r>
      <w:r w:rsidR="00364C8B">
        <w:rPr>
          <w:kern w:val="2"/>
          <w:sz w:val="22"/>
          <w:szCs w:val="22"/>
          <w:lang w:val="en-US" w:eastAsia="zh-CN"/>
        </w:rPr>
        <w:t>#90</w:t>
      </w:r>
      <w:r w:rsidR="00041421">
        <w:rPr>
          <w:kern w:val="2"/>
          <w:sz w:val="22"/>
          <w:szCs w:val="22"/>
          <w:lang w:val="en-US" w:eastAsia="zh-CN"/>
        </w:rPr>
        <w:t>bis</w:t>
      </w:r>
      <w:r w:rsidRPr="00EC2631">
        <w:rPr>
          <w:kern w:val="2"/>
          <w:sz w:val="22"/>
          <w:szCs w:val="22"/>
          <w:lang w:val="en-US" w:eastAsia="zh-CN"/>
        </w:rPr>
        <w:t xml:space="preserve"> meeting, </w:t>
      </w:r>
      <w:r w:rsidR="00364C8B">
        <w:rPr>
          <w:kern w:val="2"/>
          <w:sz w:val="22"/>
          <w:szCs w:val="22"/>
          <w:lang w:val="en-US" w:eastAsia="zh-CN"/>
        </w:rPr>
        <w:t>Prague</w:t>
      </w:r>
      <w:r w:rsidR="00EF5997">
        <w:rPr>
          <w:kern w:val="2"/>
          <w:sz w:val="22"/>
          <w:szCs w:val="22"/>
          <w:lang w:val="en-US" w:eastAsia="zh-CN"/>
        </w:rPr>
        <w:t xml:space="preserve">, </w:t>
      </w:r>
      <w:r w:rsidR="00364C8B">
        <w:rPr>
          <w:kern w:val="2"/>
          <w:sz w:val="22"/>
          <w:szCs w:val="22"/>
          <w:lang w:val="en-US" w:eastAsia="zh-CN"/>
        </w:rPr>
        <w:t>Czech Republic</w:t>
      </w:r>
      <w:r w:rsidRPr="00EC2631">
        <w:rPr>
          <w:kern w:val="2"/>
          <w:sz w:val="22"/>
          <w:szCs w:val="22"/>
          <w:lang w:val="en-US" w:eastAsia="zh-CN"/>
        </w:rPr>
        <w:t xml:space="preserve">, </w:t>
      </w:r>
      <w:r w:rsidR="00364C8B">
        <w:rPr>
          <w:kern w:val="2"/>
          <w:sz w:val="22"/>
          <w:szCs w:val="22"/>
          <w:lang w:val="en-US" w:eastAsia="zh-CN"/>
        </w:rPr>
        <w:t>August</w:t>
      </w:r>
      <w:r w:rsidR="00364C8B" w:rsidRPr="00EC2631">
        <w:rPr>
          <w:kern w:val="2"/>
          <w:sz w:val="22"/>
          <w:szCs w:val="22"/>
          <w:lang w:val="en-US" w:eastAsia="zh-CN"/>
        </w:rPr>
        <w:t xml:space="preserve"> </w:t>
      </w:r>
      <w:r w:rsidR="00364C8B">
        <w:rPr>
          <w:kern w:val="2"/>
          <w:sz w:val="22"/>
          <w:szCs w:val="22"/>
          <w:lang w:val="en-US" w:eastAsia="zh-CN"/>
        </w:rPr>
        <w:t>21</w:t>
      </w:r>
      <w:r w:rsidR="00364C8B" w:rsidRPr="00EC2631">
        <w:rPr>
          <w:kern w:val="2"/>
          <w:sz w:val="22"/>
          <w:szCs w:val="22"/>
          <w:lang w:val="en-US" w:eastAsia="zh-CN"/>
        </w:rPr>
        <w:t xml:space="preserve"> </w:t>
      </w:r>
      <w:r w:rsidRPr="00EC2631">
        <w:rPr>
          <w:kern w:val="2"/>
          <w:sz w:val="22"/>
          <w:szCs w:val="22"/>
          <w:lang w:val="en-US" w:eastAsia="zh-CN"/>
        </w:rPr>
        <w:t xml:space="preserve">– </w:t>
      </w:r>
      <w:r w:rsidR="00364C8B">
        <w:rPr>
          <w:rFonts w:hint="eastAsia"/>
          <w:kern w:val="2"/>
          <w:sz w:val="22"/>
          <w:szCs w:val="22"/>
          <w:lang w:val="en-US" w:eastAsia="zh-CN"/>
        </w:rPr>
        <w:t>2</w:t>
      </w:r>
      <w:r w:rsidR="00364C8B">
        <w:rPr>
          <w:kern w:val="2"/>
          <w:sz w:val="22"/>
          <w:szCs w:val="22"/>
          <w:lang w:val="en-US" w:eastAsia="zh-CN"/>
        </w:rPr>
        <w:t>5</w:t>
      </w:r>
      <w:r w:rsidRPr="00EC2631">
        <w:rPr>
          <w:kern w:val="2"/>
          <w:sz w:val="22"/>
          <w:szCs w:val="22"/>
          <w:lang w:val="en-US" w:eastAsia="zh-CN"/>
        </w:rPr>
        <w:t>, 2017.</w:t>
      </w:r>
      <w:bookmarkEnd w:id="27"/>
      <w:bookmarkEnd w:id="28"/>
    </w:p>
    <w:p w14:paraId="4D5DB3F2" w14:textId="1F4EA451" w:rsidR="00B24E12" w:rsidRPr="00E777FF" w:rsidRDefault="00B24E12">
      <w:pPr>
        <w:pStyle w:val="References"/>
        <w:rPr>
          <w:kern w:val="2"/>
          <w:sz w:val="22"/>
          <w:szCs w:val="22"/>
          <w:lang w:val="en-US" w:eastAsia="zh-CN"/>
        </w:rPr>
      </w:pPr>
      <w:bookmarkStart w:id="29" w:name="_Ref498709479"/>
      <w:r w:rsidRPr="00E777FF">
        <w:rPr>
          <w:kern w:val="2"/>
          <w:sz w:val="22"/>
          <w:szCs w:val="22"/>
          <w:lang w:val="en-US" w:eastAsia="zh-CN"/>
        </w:rPr>
        <w:t>R1-1</w:t>
      </w:r>
      <w:r w:rsidR="003104AC" w:rsidRPr="00E777FF">
        <w:rPr>
          <w:kern w:val="2"/>
          <w:sz w:val="22"/>
          <w:szCs w:val="22"/>
          <w:lang w:val="en-US" w:eastAsia="zh-CN"/>
        </w:rPr>
        <w:t>718543, “Consideration for MCS table”, Qualcomm Incorporated, RAN1#90bis</w:t>
      </w:r>
      <w:bookmarkEnd w:id="29"/>
      <w:r w:rsidR="00804CFA">
        <w:rPr>
          <w:kern w:val="2"/>
          <w:sz w:val="22"/>
          <w:szCs w:val="22"/>
          <w:lang w:val="en-US" w:eastAsia="zh-CN"/>
        </w:rPr>
        <w:t>.</w:t>
      </w:r>
    </w:p>
    <w:p w14:paraId="1ECD1BFD" w14:textId="27026DAD" w:rsidR="00B24E12" w:rsidRPr="00E777FF" w:rsidRDefault="00B24E12">
      <w:pPr>
        <w:pStyle w:val="References"/>
        <w:rPr>
          <w:kern w:val="2"/>
          <w:sz w:val="22"/>
          <w:szCs w:val="22"/>
          <w:lang w:val="en-US" w:eastAsia="zh-CN"/>
        </w:rPr>
      </w:pPr>
      <w:r w:rsidRPr="00E777FF">
        <w:rPr>
          <w:kern w:val="2"/>
          <w:sz w:val="22"/>
          <w:szCs w:val="22"/>
          <w:lang w:val="en-US" w:eastAsia="zh-CN"/>
        </w:rPr>
        <w:t>R1-17</w:t>
      </w:r>
      <w:r w:rsidR="00175B99" w:rsidRPr="00E777FF">
        <w:rPr>
          <w:kern w:val="2"/>
          <w:sz w:val="22"/>
          <w:szCs w:val="22"/>
          <w:lang w:val="en-US" w:eastAsia="zh-CN"/>
        </w:rPr>
        <w:t>19381</w:t>
      </w:r>
      <w:r w:rsidR="00041421" w:rsidRPr="00E777FF">
        <w:rPr>
          <w:kern w:val="2"/>
          <w:sz w:val="22"/>
          <w:szCs w:val="22"/>
          <w:lang w:val="en-US" w:eastAsia="zh-CN"/>
        </w:rPr>
        <w:t xml:space="preserve">, </w:t>
      </w:r>
      <w:r w:rsidR="00175B99" w:rsidRPr="00E777FF">
        <w:rPr>
          <w:kern w:val="2"/>
          <w:sz w:val="22"/>
          <w:szCs w:val="22"/>
          <w:lang w:val="en-US" w:eastAsia="zh-CN"/>
        </w:rPr>
        <w:t>“Resource allocation and TBS”, Huawei, Hisilicon, RAN1#91</w:t>
      </w:r>
      <w:r w:rsidR="00804CFA">
        <w:rPr>
          <w:kern w:val="2"/>
          <w:sz w:val="22"/>
          <w:szCs w:val="22"/>
          <w:lang w:val="en-US" w:eastAsia="zh-CN"/>
        </w:rPr>
        <w:t>.</w:t>
      </w:r>
    </w:p>
    <w:p w14:paraId="115D972F" w14:textId="77777777" w:rsidR="00425890" w:rsidRDefault="00425890">
      <w:pPr>
        <w:pStyle w:val="References"/>
        <w:numPr>
          <w:ilvl w:val="0"/>
          <w:numId w:val="0"/>
        </w:numPr>
        <w:ind w:left="360"/>
        <w:rPr>
          <w:sz w:val="24"/>
          <w:szCs w:val="24"/>
          <w:lang w:val="en-US" w:eastAsia="zh-CN"/>
        </w:rPr>
      </w:pPr>
    </w:p>
    <w:bookmarkEnd w:id="0"/>
    <w:bookmarkEnd w:id="1"/>
    <w:bookmarkEnd w:id="2"/>
    <w:p w14:paraId="4E7D9DF8" w14:textId="77777777" w:rsidR="00FE2EC0" w:rsidRPr="006778E5" w:rsidRDefault="00FE2EC0" w:rsidP="00A71185">
      <w:pPr>
        <w:pStyle w:val="References"/>
        <w:numPr>
          <w:ilvl w:val="0"/>
          <w:numId w:val="0"/>
        </w:numPr>
        <w:snapToGrid w:val="0"/>
        <w:spacing w:after="60"/>
        <w:rPr>
          <w:sz w:val="20"/>
          <w:szCs w:val="20"/>
          <w:lang w:val="en-US" w:eastAsia="zh-CN"/>
        </w:rPr>
      </w:pPr>
    </w:p>
    <w:sectPr w:rsidR="00FE2EC0" w:rsidRPr="006778E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19907" w14:textId="77777777" w:rsidR="006D51A2" w:rsidRDefault="006D51A2">
      <w:r>
        <w:separator/>
      </w:r>
    </w:p>
  </w:endnote>
  <w:endnote w:type="continuationSeparator" w:id="0">
    <w:p w14:paraId="25CD3988" w14:textId="77777777" w:rsidR="006D51A2" w:rsidRDefault="006D5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7EFD3" w14:textId="77777777" w:rsidR="006D51A2" w:rsidRDefault="006D51A2">
      <w:r>
        <w:separator/>
      </w:r>
    </w:p>
  </w:footnote>
  <w:footnote w:type="continuationSeparator" w:id="0">
    <w:p w14:paraId="518E12B0" w14:textId="77777777" w:rsidR="006D51A2" w:rsidRDefault="006D51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032FD"/>
    <w:multiLevelType w:val="hybridMultilevel"/>
    <w:tmpl w:val="81E2518A"/>
    <w:lvl w:ilvl="0" w:tplc="1F1CBD1E">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1316FB"/>
    <w:multiLevelType w:val="hybridMultilevel"/>
    <w:tmpl w:val="EB42DF52"/>
    <w:lvl w:ilvl="0" w:tplc="09627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DB0363"/>
    <w:multiLevelType w:val="hybridMultilevel"/>
    <w:tmpl w:val="0860AE7A"/>
    <w:lvl w:ilvl="0" w:tplc="08090011">
      <w:start w:val="1"/>
      <w:numFmt w:val="decimal"/>
      <w:lvlText w:val="%1)"/>
      <w:lvlJc w:val="left"/>
      <w:pPr>
        <w:ind w:left="720" w:hanging="360"/>
      </w:pPr>
    </w:lvl>
    <w:lvl w:ilvl="1" w:tplc="83802386">
      <w:start w:val="1"/>
      <w:numFmt w:val="bullet"/>
      <w:lvlText w:val="-"/>
      <w:lvlJc w:val="left"/>
      <w:pPr>
        <w:ind w:left="1440" w:hanging="360"/>
      </w:pPr>
      <w:rPr>
        <w:rFonts w:ascii="Verdana" w:hAnsi="Verdana"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2C4E63"/>
    <w:multiLevelType w:val="hybridMultilevel"/>
    <w:tmpl w:val="D616B01E"/>
    <w:lvl w:ilvl="0" w:tplc="9F5068A8">
      <w:start w:val="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6B78E2"/>
    <w:multiLevelType w:val="hybridMultilevel"/>
    <w:tmpl w:val="6C7EAD9C"/>
    <w:lvl w:ilvl="0" w:tplc="345631D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C30B40"/>
    <w:multiLevelType w:val="hybridMultilevel"/>
    <w:tmpl w:val="93C68C9C"/>
    <w:lvl w:ilvl="0" w:tplc="231E86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B84B0D"/>
    <w:multiLevelType w:val="hybridMultilevel"/>
    <w:tmpl w:val="4F1A0972"/>
    <w:lvl w:ilvl="0" w:tplc="9664FAE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9E6A40"/>
    <w:multiLevelType w:val="hybridMultilevel"/>
    <w:tmpl w:val="358A7A32"/>
    <w:lvl w:ilvl="0" w:tplc="1EA0313C">
      <w:numFmt w:val="bullet"/>
      <w:lvlText w:val="-"/>
      <w:lvlJc w:val="left"/>
      <w:pPr>
        <w:ind w:left="720" w:hanging="360"/>
      </w:pPr>
      <w:rPr>
        <w:rFonts w:ascii="Times" w:eastAsia="MS Mincho" w:hAnsi="Times" w:cs="Times" w:hint="default"/>
      </w:rPr>
    </w:lvl>
    <w:lvl w:ilvl="1" w:tplc="694856E0">
      <w:numFmt w:val="bullet"/>
      <w:lvlText w:val="-"/>
      <w:lvlJc w:val="left"/>
      <w:pPr>
        <w:ind w:left="1440" w:hanging="360"/>
      </w:pPr>
      <w:rPr>
        <w:rFonts w:ascii="Times" w:eastAsia="MS Mincho" w:hAnsi="Times" w:cs="Times"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7E4D15"/>
    <w:multiLevelType w:val="hybridMultilevel"/>
    <w:tmpl w:val="F0EAD6A2"/>
    <w:lvl w:ilvl="0" w:tplc="AA94A4E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132C36"/>
    <w:multiLevelType w:val="hybridMultilevel"/>
    <w:tmpl w:val="4746A692"/>
    <w:lvl w:ilvl="0" w:tplc="AB7652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042ABD"/>
    <w:multiLevelType w:val="hybridMultilevel"/>
    <w:tmpl w:val="D638D29A"/>
    <w:lvl w:ilvl="0" w:tplc="46C2CD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6B1B4F"/>
    <w:multiLevelType w:val="hybridMultilevel"/>
    <w:tmpl w:val="AED48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7754D9"/>
    <w:multiLevelType w:val="hybridMultilevel"/>
    <w:tmpl w:val="83921614"/>
    <w:lvl w:ilvl="0" w:tplc="40742D9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9D703DB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A1582EAE"/>
    <w:lvl w:ilvl="0">
      <w:start w:val="1"/>
      <w:numFmt w:val="decimal"/>
      <w:pStyle w:val="References"/>
      <w:lvlText w:val="[%1]"/>
      <w:lvlJc w:val="left"/>
      <w:pPr>
        <w:tabs>
          <w:tab w:val="num" w:pos="360"/>
        </w:tabs>
        <w:ind w:left="360" w:hanging="360"/>
      </w:pPr>
      <w:rPr>
        <w:rFonts w:hint="eastAsia"/>
        <w:sz w:val="20"/>
        <w:szCs w:val="16"/>
      </w:rPr>
    </w:lvl>
  </w:abstractNum>
  <w:abstractNum w:abstractNumId="19" w15:restartNumberingAfterBreak="0">
    <w:nsid w:val="438869F6"/>
    <w:multiLevelType w:val="hybridMultilevel"/>
    <w:tmpl w:val="ABF8C038"/>
    <w:lvl w:ilvl="0" w:tplc="6786EC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D27F4B"/>
    <w:multiLevelType w:val="hybridMultilevel"/>
    <w:tmpl w:val="8D94CB50"/>
    <w:lvl w:ilvl="0" w:tplc="A1EEC0E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1A331E"/>
    <w:multiLevelType w:val="hybridMultilevel"/>
    <w:tmpl w:val="D6CC01F0"/>
    <w:lvl w:ilvl="0" w:tplc="AB72E8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2D78F9"/>
    <w:multiLevelType w:val="hybridMultilevel"/>
    <w:tmpl w:val="59627F08"/>
    <w:lvl w:ilvl="0" w:tplc="34DC4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9619E9"/>
    <w:multiLevelType w:val="hybridMultilevel"/>
    <w:tmpl w:val="E21CF7C4"/>
    <w:lvl w:ilvl="0" w:tplc="1BE68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6854476"/>
    <w:multiLevelType w:val="hybridMultilevel"/>
    <w:tmpl w:val="038ECAD0"/>
    <w:lvl w:ilvl="0" w:tplc="580C3790">
      <w:start w:val="1"/>
      <w:numFmt w:val="decimal"/>
      <w:lvlText w:val="%1."/>
      <w:lvlJc w:val="left"/>
      <w:pPr>
        <w:ind w:left="375" w:hanging="37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69815337"/>
    <w:multiLevelType w:val="hybridMultilevel"/>
    <w:tmpl w:val="8196DA9E"/>
    <w:lvl w:ilvl="0" w:tplc="83802386">
      <w:start w:val="1"/>
      <w:numFmt w:val="bullet"/>
      <w:lvlText w:val="-"/>
      <w:lvlJc w:val="left"/>
      <w:pPr>
        <w:ind w:left="1288" w:hanging="360"/>
      </w:pPr>
      <w:rPr>
        <w:rFonts w:ascii="Verdana" w:hAnsi="Verdan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7"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7"/>
  </w:num>
  <w:num w:numId="3">
    <w:abstractNumId w:val="28"/>
  </w:num>
  <w:num w:numId="4">
    <w:abstractNumId w:val="27"/>
  </w:num>
  <w:num w:numId="5">
    <w:abstractNumId w:val="6"/>
  </w:num>
  <w:num w:numId="6">
    <w:abstractNumId w:val="19"/>
  </w:num>
  <w:num w:numId="7">
    <w:abstractNumId w:val="7"/>
  </w:num>
  <w:num w:numId="8">
    <w:abstractNumId w:val="13"/>
  </w:num>
  <w:num w:numId="9">
    <w:abstractNumId w:val="21"/>
  </w:num>
  <w:num w:numId="10">
    <w:abstractNumId w:val="15"/>
  </w:num>
  <w:num w:numId="11">
    <w:abstractNumId w:val="22"/>
  </w:num>
  <w:num w:numId="12">
    <w:abstractNumId w:val="2"/>
  </w:num>
  <w:num w:numId="13">
    <w:abstractNumId w:val="17"/>
  </w:num>
  <w:num w:numId="14">
    <w:abstractNumId w:val="17"/>
  </w:num>
  <w:num w:numId="15">
    <w:abstractNumId w:val="3"/>
  </w:num>
  <w:num w:numId="16">
    <w:abstractNumId w:val="23"/>
  </w:num>
  <w:num w:numId="17">
    <w:abstractNumId w:val="8"/>
  </w:num>
  <w:num w:numId="18">
    <w:abstractNumId w:val="9"/>
  </w:num>
  <w:num w:numId="19">
    <w:abstractNumId w:val="11"/>
  </w:num>
  <w:num w:numId="20">
    <w:abstractNumId w:val="5"/>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0"/>
  </w:num>
  <w:num w:numId="25">
    <w:abstractNumId w:val="20"/>
  </w:num>
  <w:num w:numId="26">
    <w:abstractNumId w:val="26"/>
  </w:num>
  <w:num w:numId="2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4"/>
  </w:num>
  <w:num w:numId="30">
    <w:abstractNumId w:val="16"/>
  </w:num>
  <w:num w:numId="31">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6"/>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bbdfbb"/>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rora:used-aurora" w:val="i:1"/>
  </w:docVars>
  <w:rsids>
    <w:rsidRoot w:val="00CF5263"/>
    <w:rsid w:val="00000095"/>
    <w:rsid w:val="0000066E"/>
    <w:rsid w:val="00000D04"/>
    <w:rsid w:val="00000DB2"/>
    <w:rsid w:val="000015A9"/>
    <w:rsid w:val="000016DA"/>
    <w:rsid w:val="0000170F"/>
    <w:rsid w:val="00002567"/>
    <w:rsid w:val="00002605"/>
    <w:rsid w:val="00002893"/>
    <w:rsid w:val="000033A3"/>
    <w:rsid w:val="00003605"/>
    <w:rsid w:val="0000382B"/>
    <w:rsid w:val="00003C56"/>
    <w:rsid w:val="00003D32"/>
    <w:rsid w:val="00003EC2"/>
    <w:rsid w:val="000040A9"/>
    <w:rsid w:val="0000458E"/>
    <w:rsid w:val="00004723"/>
    <w:rsid w:val="00004E70"/>
    <w:rsid w:val="000050DC"/>
    <w:rsid w:val="0000591A"/>
    <w:rsid w:val="00005CF9"/>
    <w:rsid w:val="0000637D"/>
    <w:rsid w:val="00006580"/>
    <w:rsid w:val="00006669"/>
    <w:rsid w:val="0000686F"/>
    <w:rsid w:val="000072B6"/>
    <w:rsid w:val="0000732D"/>
    <w:rsid w:val="00007813"/>
    <w:rsid w:val="00007D3D"/>
    <w:rsid w:val="000109E6"/>
    <w:rsid w:val="0001129F"/>
    <w:rsid w:val="00011AFB"/>
    <w:rsid w:val="00011B3F"/>
    <w:rsid w:val="00011CCF"/>
    <w:rsid w:val="00011E9B"/>
    <w:rsid w:val="00011F67"/>
    <w:rsid w:val="00012302"/>
    <w:rsid w:val="00012862"/>
    <w:rsid w:val="000128E6"/>
    <w:rsid w:val="00012A79"/>
    <w:rsid w:val="000131C1"/>
    <w:rsid w:val="00013D7D"/>
    <w:rsid w:val="00014693"/>
    <w:rsid w:val="00014AD0"/>
    <w:rsid w:val="00015495"/>
    <w:rsid w:val="000154B1"/>
    <w:rsid w:val="00015BD9"/>
    <w:rsid w:val="00015EFB"/>
    <w:rsid w:val="000162B7"/>
    <w:rsid w:val="0001643A"/>
    <w:rsid w:val="000165E2"/>
    <w:rsid w:val="00016B4C"/>
    <w:rsid w:val="00017097"/>
    <w:rsid w:val="000172BE"/>
    <w:rsid w:val="000178E0"/>
    <w:rsid w:val="00017B94"/>
    <w:rsid w:val="00017D8A"/>
    <w:rsid w:val="00017D92"/>
    <w:rsid w:val="0002103A"/>
    <w:rsid w:val="000210B7"/>
    <w:rsid w:val="000211DB"/>
    <w:rsid w:val="00021357"/>
    <w:rsid w:val="00021742"/>
    <w:rsid w:val="00021A6A"/>
    <w:rsid w:val="0002205E"/>
    <w:rsid w:val="00023127"/>
    <w:rsid w:val="000232EF"/>
    <w:rsid w:val="00023388"/>
    <w:rsid w:val="00023425"/>
    <w:rsid w:val="000238BD"/>
    <w:rsid w:val="000241BE"/>
    <w:rsid w:val="000242F2"/>
    <w:rsid w:val="000246B7"/>
    <w:rsid w:val="00024CC2"/>
    <w:rsid w:val="00025727"/>
    <w:rsid w:val="00026C09"/>
    <w:rsid w:val="00026D4B"/>
    <w:rsid w:val="00026EF4"/>
    <w:rsid w:val="000275C6"/>
    <w:rsid w:val="00027897"/>
    <w:rsid w:val="00027AD6"/>
    <w:rsid w:val="00027CFA"/>
    <w:rsid w:val="00027F78"/>
    <w:rsid w:val="0003024C"/>
    <w:rsid w:val="00030311"/>
    <w:rsid w:val="000308D1"/>
    <w:rsid w:val="00031ADB"/>
    <w:rsid w:val="00032054"/>
    <w:rsid w:val="00032056"/>
    <w:rsid w:val="0003262E"/>
    <w:rsid w:val="0003268E"/>
    <w:rsid w:val="000328CA"/>
    <w:rsid w:val="00032E40"/>
    <w:rsid w:val="0003376B"/>
    <w:rsid w:val="00034118"/>
    <w:rsid w:val="00034676"/>
    <w:rsid w:val="000346E6"/>
    <w:rsid w:val="0003472B"/>
    <w:rsid w:val="00034F38"/>
    <w:rsid w:val="00034FCB"/>
    <w:rsid w:val="000352B3"/>
    <w:rsid w:val="000352D7"/>
    <w:rsid w:val="0003590A"/>
    <w:rsid w:val="000365DC"/>
    <w:rsid w:val="00036882"/>
    <w:rsid w:val="000371BA"/>
    <w:rsid w:val="0003730E"/>
    <w:rsid w:val="00040022"/>
    <w:rsid w:val="0004023E"/>
    <w:rsid w:val="0004024B"/>
    <w:rsid w:val="00040407"/>
    <w:rsid w:val="0004072C"/>
    <w:rsid w:val="00040A04"/>
    <w:rsid w:val="00040A61"/>
    <w:rsid w:val="0004104F"/>
    <w:rsid w:val="00041418"/>
    <w:rsid w:val="00041421"/>
    <w:rsid w:val="00041879"/>
    <w:rsid w:val="00041C57"/>
    <w:rsid w:val="00041F2A"/>
    <w:rsid w:val="00042015"/>
    <w:rsid w:val="00042DCF"/>
    <w:rsid w:val="0004300F"/>
    <w:rsid w:val="000434B7"/>
    <w:rsid w:val="000435E4"/>
    <w:rsid w:val="00043C1F"/>
    <w:rsid w:val="000448E9"/>
    <w:rsid w:val="000463A3"/>
    <w:rsid w:val="0004655A"/>
    <w:rsid w:val="00046796"/>
    <w:rsid w:val="000467FD"/>
    <w:rsid w:val="00046AAF"/>
    <w:rsid w:val="00047225"/>
    <w:rsid w:val="00047282"/>
    <w:rsid w:val="00047E60"/>
    <w:rsid w:val="00047FE5"/>
    <w:rsid w:val="00050157"/>
    <w:rsid w:val="00050615"/>
    <w:rsid w:val="0005078D"/>
    <w:rsid w:val="00050957"/>
    <w:rsid w:val="000512A3"/>
    <w:rsid w:val="00051448"/>
    <w:rsid w:val="00052046"/>
    <w:rsid w:val="00052287"/>
    <w:rsid w:val="000524B2"/>
    <w:rsid w:val="00052AD2"/>
    <w:rsid w:val="00052DA5"/>
    <w:rsid w:val="000530DF"/>
    <w:rsid w:val="000530E3"/>
    <w:rsid w:val="00053815"/>
    <w:rsid w:val="000539B3"/>
    <w:rsid w:val="000539F6"/>
    <w:rsid w:val="00053C50"/>
    <w:rsid w:val="000548C7"/>
    <w:rsid w:val="000549EF"/>
    <w:rsid w:val="00054A31"/>
    <w:rsid w:val="00054B3D"/>
    <w:rsid w:val="00054E0C"/>
    <w:rsid w:val="00055068"/>
    <w:rsid w:val="0005541D"/>
    <w:rsid w:val="0005566F"/>
    <w:rsid w:val="00055814"/>
    <w:rsid w:val="000565C8"/>
    <w:rsid w:val="00056A34"/>
    <w:rsid w:val="00056A36"/>
    <w:rsid w:val="00057DC8"/>
    <w:rsid w:val="00057F7B"/>
    <w:rsid w:val="000612E1"/>
    <w:rsid w:val="000614FE"/>
    <w:rsid w:val="00061A78"/>
    <w:rsid w:val="00061CA1"/>
    <w:rsid w:val="000625D4"/>
    <w:rsid w:val="000639C9"/>
    <w:rsid w:val="00063FE3"/>
    <w:rsid w:val="0006426C"/>
    <w:rsid w:val="000643CF"/>
    <w:rsid w:val="000651FD"/>
    <w:rsid w:val="000653BE"/>
    <w:rsid w:val="000655C5"/>
    <w:rsid w:val="00065ADB"/>
    <w:rsid w:val="00065B65"/>
    <w:rsid w:val="00065D38"/>
    <w:rsid w:val="000661D3"/>
    <w:rsid w:val="0006685A"/>
    <w:rsid w:val="00067804"/>
    <w:rsid w:val="00067B37"/>
    <w:rsid w:val="00067DD1"/>
    <w:rsid w:val="00070447"/>
    <w:rsid w:val="00070496"/>
    <w:rsid w:val="00070517"/>
    <w:rsid w:val="000706E7"/>
    <w:rsid w:val="00070E22"/>
    <w:rsid w:val="00070EDD"/>
    <w:rsid w:val="00070EF8"/>
    <w:rsid w:val="00071192"/>
    <w:rsid w:val="000713A7"/>
    <w:rsid w:val="0007268D"/>
    <w:rsid w:val="000728D8"/>
    <w:rsid w:val="00072A80"/>
    <w:rsid w:val="000731A0"/>
    <w:rsid w:val="000736C1"/>
    <w:rsid w:val="00073797"/>
    <w:rsid w:val="00073DEC"/>
    <w:rsid w:val="00073FCA"/>
    <w:rsid w:val="000743E3"/>
    <w:rsid w:val="000745AA"/>
    <w:rsid w:val="00074E86"/>
    <w:rsid w:val="00076097"/>
    <w:rsid w:val="00076541"/>
    <w:rsid w:val="000772F4"/>
    <w:rsid w:val="000776EB"/>
    <w:rsid w:val="00077EFB"/>
    <w:rsid w:val="000800FB"/>
    <w:rsid w:val="000816F6"/>
    <w:rsid w:val="000823B0"/>
    <w:rsid w:val="000826D7"/>
    <w:rsid w:val="0008279D"/>
    <w:rsid w:val="0008335B"/>
    <w:rsid w:val="00083379"/>
    <w:rsid w:val="00083587"/>
    <w:rsid w:val="00083838"/>
    <w:rsid w:val="00083B6A"/>
    <w:rsid w:val="00083B7E"/>
    <w:rsid w:val="000846C2"/>
    <w:rsid w:val="00084C26"/>
    <w:rsid w:val="0008510A"/>
    <w:rsid w:val="00085E04"/>
    <w:rsid w:val="00086800"/>
    <w:rsid w:val="000871AB"/>
    <w:rsid w:val="000872A0"/>
    <w:rsid w:val="0008749D"/>
    <w:rsid w:val="00087913"/>
    <w:rsid w:val="000879DD"/>
    <w:rsid w:val="00087AD0"/>
    <w:rsid w:val="00087AE3"/>
    <w:rsid w:val="000902DC"/>
    <w:rsid w:val="0009053D"/>
    <w:rsid w:val="00090F83"/>
    <w:rsid w:val="000910A1"/>
    <w:rsid w:val="000911AE"/>
    <w:rsid w:val="0009123A"/>
    <w:rsid w:val="00091882"/>
    <w:rsid w:val="00091A89"/>
    <w:rsid w:val="0009299B"/>
    <w:rsid w:val="00092CE3"/>
    <w:rsid w:val="00092F79"/>
    <w:rsid w:val="00093697"/>
    <w:rsid w:val="00093D42"/>
    <w:rsid w:val="00093EDE"/>
    <w:rsid w:val="00094765"/>
    <w:rsid w:val="000947EC"/>
    <w:rsid w:val="00094A16"/>
    <w:rsid w:val="00094DE6"/>
    <w:rsid w:val="00094E91"/>
    <w:rsid w:val="00095CEB"/>
    <w:rsid w:val="00096356"/>
    <w:rsid w:val="00096386"/>
    <w:rsid w:val="00096635"/>
    <w:rsid w:val="000974E3"/>
    <w:rsid w:val="00097BE0"/>
    <w:rsid w:val="00097C99"/>
    <w:rsid w:val="000A0F14"/>
    <w:rsid w:val="000A1441"/>
    <w:rsid w:val="000A1A06"/>
    <w:rsid w:val="000A1B60"/>
    <w:rsid w:val="000A1C88"/>
    <w:rsid w:val="000A201C"/>
    <w:rsid w:val="000A21B4"/>
    <w:rsid w:val="000A2CC7"/>
    <w:rsid w:val="000A2ED6"/>
    <w:rsid w:val="000A30D4"/>
    <w:rsid w:val="000A4205"/>
    <w:rsid w:val="000A42B0"/>
    <w:rsid w:val="000A4A19"/>
    <w:rsid w:val="000A508A"/>
    <w:rsid w:val="000A53FA"/>
    <w:rsid w:val="000A56F3"/>
    <w:rsid w:val="000A6351"/>
    <w:rsid w:val="000A63A1"/>
    <w:rsid w:val="000A63D6"/>
    <w:rsid w:val="000A6585"/>
    <w:rsid w:val="000A6CEC"/>
    <w:rsid w:val="000A6FA0"/>
    <w:rsid w:val="000A7005"/>
    <w:rsid w:val="000A71DF"/>
    <w:rsid w:val="000A7253"/>
    <w:rsid w:val="000A7561"/>
    <w:rsid w:val="000A7800"/>
    <w:rsid w:val="000A7B38"/>
    <w:rsid w:val="000A7C3D"/>
    <w:rsid w:val="000A7EF8"/>
    <w:rsid w:val="000B0343"/>
    <w:rsid w:val="000B0946"/>
    <w:rsid w:val="000B0A5F"/>
    <w:rsid w:val="000B121B"/>
    <w:rsid w:val="000B1DE0"/>
    <w:rsid w:val="000B1FA2"/>
    <w:rsid w:val="000B28B9"/>
    <w:rsid w:val="000B2985"/>
    <w:rsid w:val="000B2AFF"/>
    <w:rsid w:val="000B2C88"/>
    <w:rsid w:val="000B3170"/>
    <w:rsid w:val="000B329A"/>
    <w:rsid w:val="000B3342"/>
    <w:rsid w:val="000B4599"/>
    <w:rsid w:val="000B46A7"/>
    <w:rsid w:val="000B4CB6"/>
    <w:rsid w:val="000B4CBA"/>
    <w:rsid w:val="000B51FA"/>
    <w:rsid w:val="000B53BC"/>
    <w:rsid w:val="000B5890"/>
    <w:rsid w:val="000B5905"/>
    <w:rsid w:val="000B5975"/>
    <w:rsid w:val="000B5F84"/>
    <w:rsid w:val="000B5FD2"/>
    <w:rsid w:val="000B6236"/>
    <w:rsid w:val="000B6525"/>
    <w:rsid w:val="000B68ED"/>
    <w:rsid w:val="000B6E2C"/>
    <w:rsid w:val="000B7668"/>
    <w:rsid w:val="000B76C5"/>
    <w:rsid w:val="000B77C9"/>
    <w:rsid w:val="000B7A10"/>
    <w:rsid w:val="000C0884"/>
    <w:rsid w:val="000C10AD"/>
    <w:rsid w:val="000C115D"/>
    <w:rsid w:val="000C132A"/>
    <w:rsid w:val="000C1535"/>
    <w:rsid w:val="000C1DC7"/>
    <w:rsid w:val="000C219A"/>
    <w:rsid w:val="000C252B"/>
    <w:rsid w:val="000C28BA"/>
    <w:rsid w:val="000C28F6"/>
    <w:rsid w:val="000C2C3F"/>
    <w:rsid w:val="000C2FBD"/>
    <w:rsid w:val="000C3B0C"/>
    <w:rsid w:val="000C3EAC"/>
    <w:rsid w:val="000C422D"/>
    <w:rsid w:val="000C4AB0"/>
    <w:rsid w:val="000C5329"/>
    <w:rsid w:val="000C5877"/>
    <w:rsid w:val="000C5C7A"/>
    <w:rsid w:val="000C5F91"/>
    <w:rsid w:val="000C6025"/>
    <w:rsid w:val="000C712E"/>
    <w:rsid w:val="000C7C1C"/>
    <w:rsid w:val="000D0478"/>
    <w:rsid w:val="000D0565"/>
    <w:rsid w:val="000D0E4E"/>
    <w:rsid w:val="000D113C"/>
    <w:rsid w:val="000D12D1"/>
    <w:rsid w:val="000D159A"/>
    <w:rsid w:val="000D174D"/>
    <w:rsid w:val="000D1E3F"/>
    <w:rsid w:val="000D22CC"/>
    <w:rsid w:val="000D2C25"/>
    <w:rsid w:val="000D3697"/>
    <w:rsid w:val="000D36AE"/>
    <w:rsid w:val="000D38A1"/>
    <w:rsid w:val="000D4C4E"/>
    <w:rsid w:val="000D4F2F"/>
    <w:rsid w:val="000D5077"/>
    <w:rsid w:val="000D50A4"/>
    <w:rsid w:val="000D50B9"/>
    <w:rsid w:val="000D5362"/>
    <w:rsid w:val="000D57F8"/>
    <w:rsid w:val="000D5851"/>
    <w:rsid w:val="000D5C60"/>
    <w:rsid w:val="000D6125"/>
    <w:rsid w:val="000D6484"/>
    <w:rsid w:val="000D6590"/>
    <w:rsid w:val="000D668B"/>
    <w:rsid w:val="000D6723"/>
    <w:rsid w:val="000D71E2"/>
    <w:rsid w:val="000D73A5"/>
    <w:rsid w:val="000E000B"/>
    <w:rsid w:val="000E07D6"/>
    <w:rsid w:val="000E0A30"/>
    <w:rsid w:val="000E0DD3"/>
    <w:rsid w:val="000E0EDF"/>
    <w:rsid w:val="000E1380"/>
    <w:rsid w:val="000E1386"/>
    <w:rsid w:val="000E1843"/>
    <w:rsid w:val="000E18DF"/>
    <w:rsid w:val="000E20B6"/>
    <w:rsid w:val="000E2203"/>
    <w:rsid w:val="000E23DE"/>
    <w:rsid w:val="000E27C8"/>
    <w:rsid w:val="000E2F60"/>
    <w:rsid w:val="000E3CF8"/>
    <w:rsid w:val="000E3EC8"/>
    <w:rsid w:val="000E4293"/>
    <w:rsid w:val="000E44A4"/>
    <w:rsid w:val="000E4AC6"/>
    <w:rsid w:val="000E4DDA"/>
    <w:rsid w:val="000E5524"/>
    <w:rsid w:val="000E59A0"/>
    <w:rsid w:val="000E7A7F"/>
    <w:rsid w:val="000E7A84"/>
    <w:rsid w:val="000F081F"/>
    <w:rsid w:val="000F0A7F"/>
    <w:rsid w:val="000F15BC"/>
    <w:rsid w:val="000F180A"/>
    <w:rsid w:val="000F1C92"/>
    <w:rsid w:val="000F1D1F"/>
    <w:rsid w:val="000F27EB"/>
    <w:rsid w:val="000F27EC"/>
    <w:rsid w:val="000F28D4"/>
    <w:rsid w:val="000F2EEE"/>
    <w:rsid w:val="000F336D"/>
    <w:rsid w:val="000F3697"/>
    <w:rsid w:val="000F4594"/>
    <w:rsid w:val="000F4598"/>
    <w:rsid w:val="000F4D05"/>
    <w:rsid w:val="000F511C"/>
    <w:rsid w:val="000F57B1"/>
    <w:rsid w:val="000F606E"/>
    <w:rsid w:val="000F6E11"/>
    <w:rsid w:val="000F737B"/>
    <w:rsid w:val="000F7C70"/>
    <w:rsid w:val="000F7F58"/>
    <w:rsid w:val="00100056"/>
    <w:rsid w:val="00100128"/>
    <w:rsid w:val="00100161"/>
    <w:rsid w:val="001002B2"/>
    <w:rsid w:val="00100FF3"/>
    <w:rsid w:val="00101C17"/>
    <w:rsid w:val="00102685"/>
    <w:rsid w:val="001026CA"/>
    <w:rsid w:val="00103140"/>
    <w:rsid w:val="0010336D"/>
    <w:rsid w:val="001034C7"/>
    <w:rsid w:val="001035DE"/>
    <w:rsid w:val="00103656"/>
    <w:rsid w:val="001043C2"/>
    <w:rsid w:val="001043E1"/>
    <w:rsid w:val="00104543"/>
    <w:rsid w:val="0010505A"/>
    <w:rsid w:val="001058E0"/>
    <w:rsid w:val="00105A2F"/>
    <w:rsid w:val="00105CBE"/>
    <w:rsid w:val="00105CC4"/>
    <w:rsid w:val="00105CC7"/>
    <w:rsid w:val="0010617B"/>
    <w:rsid w:val="001068B2"/>
    <w:rsid w:val="001069DE"/>
    <w:rsid w:val="00106EB7"/>
    <w:rsid w:val="00107779"/>
    <w:rsid w:val="001078C2"/>
    <w:rsid w:val="00107E1C"/>
    <w:rsid w:val="00107F1B"/>
    <w:rsid w:val="00110243"/>
    <w:rsid w:val="00110C8A"/>
    <w:rsid w:val="001112C4"/>
    <w:rsid w:val="00111443"/>
    <w:rsid w:val="00111444"/>
    <w:rsid w:val="0011156B"/>
    <w:rsid w:val="00111723"/>
    <w:rsid w:val="00111A06"/>
    <w:rsid w:val="00111F7C"/>
    <w:rsid w:val="00112308"/>
    <w:rsid w:val="00112468"/>
    <w:rsid w:val="001129B5"/>
    <w:rsid w:val="00112DE0"/>
    <w:rsid w:val="00112E5B"/>
    <w:rsid w:val="001131CE"/>
    <w:rsid w:val="001137FD"/>
    <w:rsid w:val="001141E3"/>
    <w:rsid w:val="001144DF"/>
    <w:rsid w:val="00114887"/>
    <w:rsid w:val="00114969"/>
    <w:rsid w:val="00115055"/>
    <w:rsid w:val="0011557B"/>
    <w:rsid w:val="00115898"/>
    <w:rsid w:val="00116EDA"/>
    <w:rsid w:val="00116EF7"/>
    <w:rsid w:val="00116EFF"/>
    <w:rsid w:val="001175DF"/>
    <w:rsid w:val="00117A8F"/>
    <w:rsid w:val="00117C85"/>
    <w:rsid w:val="0012098D"/>
    <w:rsid w:val="00120B13"/>
    <w:rsid w:val="00121BFA"/>
    <w:rsid w:val="001221B6"/>
    <w:rsid w:val="00122658"/>
    <w:rsid w:val="00122E59"/>
    <w:rsid w:val="0012386B"/>
    <w:rsid w:val="00123E86"/>
    <w:rsid w:val="00123F05"/>
    <w:rsid w:val="00124D84"/>
    <w:rsid w:val="00124F1A"/>
    <w:rsid w:val="00125068"/>
    <w:rsid w:val="0012507E"/>
    <w:rsid w:val="001250DD"/>
    <w:rsid w:val="00125733"/>
    <w:rsid w:val="00125996"/>
    <w:rsid w:val="001259CD"/>
    <w:rsid w:val="00125A19"/>
    <w:rsid w:val="001263AA"/>
    <w:rsid w:val="0012648B"/>
    <w:rsid w:val="0013008F"/>
    <w:rsid w:val="0013060C"/>
    <w:rsid w:val="00130779"/>
    <w:rsid w:val="001307A1"/>
    <w:rsid w:val="0013093B"/>
    <w:rsid w:val="00130C7A"/>
    <w:rsid w:val="0013120A"/>
    <w:rsid w:val="00131ADC"/>
    <w:rsid w:val="001321D3"/>
    <w:rsid w:val="00132A14"/>
    <w:rsid w:val="0013357C"/>
    <w:rsid w:val="00133599"/>
    <w:rsid w:val="00133BF7"/>
    <w:rsid w:val="0013407B"/>
    <w:rsid w:val="00134B88"/>
    <w:rsid w:val="00134E41"/>
    <w:rsid w:val="001365BE"/>
    <w:rsid w:val="00136995"/>
    <w:rsid w:val="00136A23"/>
    <w:rsid w:val="00136B99"/>
    <w:rsid w:val="00137AD5"/>
    <w:rsid w:val="00140397"/>
    <w:rsid w:val="0014063E"/>
    <w:rsid w:val="0014087D"/>
    <w:rsid w:val="00140C99"/>
    <w:rsid w:val="00140D1D"/>
    <w:rsid w:val="00140F74"/>
    <w:rsid w:val="00141191"/>
    <w:rsid w:val="0014159C"/>
    <w:rsid w:val="001416E4"/>
    <w:rsid w:val="00141F3A"/>
    <w:rsid w:val="00141F4E"/>
    <w:rsid w:val="001424B7"/>
    <w:rsid w:val="00142665"/>
    <w:rsid w:val="00142BC7"/>
    <w:rsid w:val="001431B2"/>
    <w:rsid w:val="0014365E"/>
    <w:rsid w:val="001436BF"/>
    <w:rsid w:val="001436DA"/>
    <w:rsid w:val="0014379E"/>
    <w:rsid w:val="0014384A"/>
    <w:rsid w:val="00143D94"/>
    <w:rsid w:val="0014450F"/>
    <w:rsid w:val="00144BFB"/>
    <w:rsid w:val="00144D8F"/>
    <w:rsid w:val="001450A1"/>
    <w:rsid w:val="001456ED"/>
    <w:rsid w:val="00145887"/>
    <w:rsid w:val="001458B1"/>
    <w:rsid w:val="00145C74"/>
    <w:rsid w:val="00145E67"/>
    <w:rsid w:val="00145E93"/>
    <w:rsid w:val="00145F29"/>
    <w:rsid w:val="001462E9"/>
    <w:rsid w:val="001468C9"/>
    <w:rsid w:val="00146923"/>
    <w:rsid w:val="00146E32"/>
    <w:rsid w:val="00147479"/>
    <w:rsid w:val="00147E79"/>
    <w:rsid w:val="001500D7"/>
    <w:rsid w:val="00151367"/>
    <w:rsid w:val="00151619"/>
    <w:rsid w:val="0015164C"/>
    <w:rsid w:val="0015231B"/>
    <w:rsid w:val="0015243B"/>
    <w:rsid w:val="00152835"/>
    <w:rsid w:val="00152C53"/>
    <w:rsid w:val="00152CE9"/>
    <w:rsid w:val="00152D36"/>
    <w:rsid w:val="00153BFC"/>
    <w:rsid w:val="001547A3"/>
    <w:rsid w:val="001551ED"/>
    <w:rsid w:val="00155596"/>
    <w:rsid w:val="001557ED"/>
    <w:rsid w:val="001559FA"/>
    <w:rsid w:val="00155F5B"/>
    <w:rsid w:val="001562C7"/>
    <w:rsid w:val="00156374"/>
    <w:rsid w:val="00156BD7"/>
    <w:rsid w:val="0015731E"/>
    <w:rsid w:val="001577D8"/>
    <w:rsid w:val="0015789E"/>
    <w:rsid w:val="00157B75"/>
    <w:rsid w:val="00157F79"/>
    <w:rsid w:val="00157FC3"/>
    <w:rsid w:val="00160119"/>
    <w:rsid w:val="00160739"/>
    <w:rsid w:val="00160EE3"/>
    <w:rsid w:val="001619BB"/>
    <w:rsid w:val="00161BFD"/>
    <w:rsid w:val="001621D9"/>
    <w:rsid w:val="0016231B"/>
    <w:rsid w:val="0016271E"/>
    <w:rsid w:val="0016281C"/>
    <w:rsid w:val="00162D7A"/>
    <w:rsid w:val="0016306B"/>
    <w:rsid w:val="001638E3"/>
    <w:rsid w:val="00164128"/>
    <w:rsid w:val="00164236"/>
    <w:rsid w:val="001647C6"/>
    <w:rsid w:val="00164CC7"/>
    <w:rsid w:val="00164DAB"/>
    <w:rsid w:val="00165BBB"/>
    <w:rsid w:val="0016613F"/>
    <w:rsid w:val="00166215"/>
    <w:rsid w:val="00166591"/>
    <w:rsid w:val="0016678D"/>
    <w:rsid w:val="00166931"/>
    <w:rsid w:val="00166D76"/>
    <w:rsid w:val="0016750D"/>
    <w:rsid w:val="001675CE"/>
    <w:rsid w:val="00167984"/>
    <w:rsid w:val="00167B90"/>
    <w:rsid w:val="00167F30"/>
    <w:rsid w:val="00170649"/>
    <w:rsid w:val="0017081D"/>
    <w:rsid w:val="00170C17"/>
    <w:rsid w:val="00170F10"/>
    <w:rsid w:val="00171143"/>
    <w:rsid w:val="001714A6"/>
    <w:rsid w:val="00171BD9"/>
    <w:rsid w:val="00171E2A"/>
    <w:rsid w:val="001726DA"/>
    <w:rsid w:val="00172864"/>
    <w:rsid w:val="00172B82"/>
    <w:rsid w:val="00172EFA"/>
    <w:rsid w:val="00173608"/>
    <w:rsid w:val="001736AF"/>
    <w:rsid w:val="00173C67"/>
    <w:rsid w:val="00173F79"/>
    <w:rsid w:val="001745EC"/>
    <w:rsid w:val="0017473C"/>
    <w:rsid w:val="001747B7"/>
    <w:rsid w:val="001747DF"/>
    <w:rsid w:val="001759BF"/>
    <w:rsid w:val="00175A77"/>
    <w:rsid w:val="00175B99"/>
    <w:rsid w:val="00175C30"/>
    <w:rsid w:val="001762E0"/>
    <w:rsid w:val="0017642E"/>
    <w:rsid w:val="00176504"/>
    <w:rsid w:val="00176C4A"/>
    <w:rsid w:val="00177069"/>
    <w:rsid w:val="00177733"/>
    <w:rsid w:val="00177913"/>
    <w:rsid w:val="00177D18"/>
    <w:rsid w:val="00177D9D"/>
    <w:rsid w:val="00177FC1"/>
    <w:rsid w:val="001803E1"/>
    <w:rsid w:val="00180E93"/>
    <w:rsid w:val="001815A2"/>
    <w:rsid w:val="00181DEC"/>
    <w:rsid w:val="00181FC1"/>
    <w:rsid w:val="001821CD"/>
    <w:rsid w:val="00182234"/>
    <w:rsid w:val="00182236"/>
    <w:rsid w:val="00182346"/>
    <w:rsid w:val="00182AE0"/>
    <w:rsid w:val="00183034"/>
    <w:rsid w:val="001830F7"/>
    <w:rsid w:val="0018399C"/>
    <w:rsid w:val="00183B7D"/>
    <w:rsid w:val="00183EE6"/>
    <w:rsid w:val="00184490"/>
    <w:rsid w:val="00184561"/>
    <w:rsid w:val="00184D66"/>
    <w:rsid w:val="00184EC9"/>
    <w:rsid w:val="0018542C"/>
    <w:rsid w:val="001855A1"/>
    <w:rsid w:val="0018588A"/>
    <w:rsid w:val="00185BAF"/>
    <w:rsid w:val="00186A6D"/>
    <w:rsid w:val="00187180"/>
    <w:rsid w:val="00187252"/>
    <w:rsid w:val="00187A12"/>
    <w:rsid w:val="001902BA"/>
    <w:rsid w:val="001908F9"/>
    <w:rsid w:val="00190A06"/>
    <w:rsid w:val="00191437"/>
    <w:rsid w:val="00191C91"/>
    <w:rsid w:val="00192135"/>
    <w:rsid w:val="00192DD9"/>
    <w:rsid w:val="00192EED"/>
    <w:rsid w:val="0019311C"/>
    <w:rsid w:val="00193BD8"/>
    <w:rsid w:val="00193FCC"/>
    <w:rsid w:val="00194339"/>
    <w:rsid w:val="00194848"/>
    <w:rsid w:val="00194A2B"/>
    <w:rsid w:val="001958EA"/>
    <w:rsid w:val="00195CFB"/>
    <w:rsid w:val="00195E0E"/>
    <w:rsid w:val="00196257"/>
    <w:rsid w:val="00196929"/>
    <w:rsid w:val="0019699F"/>
    <w:rsid w:val="00197575"/>
    <w:rsid w:val="001A010D"/>
    <w:rsid w:val="001A0DF4"/>
    <w:rsid w:val="001A17CD"/>
    <w:rsid w:val="001A180D"/>
    <w:rsid w:val="001A1A26"/>
    <w:rsid w:val="001A1ACC"/>
    <w:rsid w:val="001A1BAC"/>
    <w:rsid w:val="001A2338"/>
    <w:rsid w:val="001A23CE"/>
    <w:rsid w:val="001A2650"/>
    <w:rsid w:val="001A2915"/>
    <w:rsid w:val="001A2C89"/>
    <w:rsid w:val="001A3857"/>
    <w:rsid w:val="001A3E07"/>
    <w:rsid w:val="001A40B0"/>
    <w:rsid w:val="001A439D"/>
    <w:rsid w:val="001A5AA1"/>
    <w:rsid w:val="001A5BA4"/>
    <w:rsid w:val="001A673E"/>
    <w:rsid w:val="001A6A52"/>
    <w:rsid w:val="001A6DFF"/>
    <w:rsid w:val="001A7763"/>
    <w:rsid w:val="001A7EFC"/>
    <w:rsid w:val="001B026C"/>
    <w:rsid w:val="001B038E"/>
    <w:rsid w:val="001B052C"/>
    <w:rsid w:val="001B0CCD"/>
    <w:rsid w:val="001B0FF8"/>
    <w:rsid w:val="001B145D"/>
    <w:rsid w:val="001B1D60"/>
    <w:rsid w:val="001B20BE"/>
    <w:rsid w:val="001B23FE"/>
    <w:rsid w:val="001B2431"/>
    <w:rsid w:val="001B283E"/>
    <w:rsid w:val="001B3803"/>
    <w:rsid w:val="001B3964"/>
    <w:rsid w:val="001B3B14"/>
    <w:rsid w:val="001B3D99"/>
    <w:rsid w:val="001B3DE7"/>
    <w:rsid w:val="001B4452"/>
    <w:rsid w:val="001B466C"/>
    <w:rsid w:val="001B4889"/>
    <w:rsid w:val="001B4C7A"/>
    <w:rsid w:val="001B4F34"/>
    <w:rsid w:val="001B52EC"/>
    <w:rsid w:val="001B54AF"/>
    <w:rsid w:val="001B554A"/>
    <w:rsid w:val="001B5962"/>
    <w:rsid w:val="001B5D88"/>
    <w:rsid w:val="001B5F31"/>
    <w:rsid w:val="001B6564"/>
    <w:rsid w:val="001B691A"/>
    <w:rsid w:val="001B6B49"/>
    <w:rsid w:val="001B7C3D"/>
    <w:rsid w:val="001C0027"/>
    <w:rsid w:val="001C0079"/>
    <w:rsid w:val="001C02D8"/>
    <w:rsid w:val="001C04E3"/>
    <w:rsid w:val="001C2378"/>
    <w:rsid w:val="001C250E"/>
    <w:rsid w:val="001C2C99"/>
    <w:rsid w:val="001C30CE"/>
    <w:rsid w:val="001C3668"/>
    <w:rsid w:val="001C36D6"/>
    <w:rsid w:val="001C3753"/>
    <w:rsid w:val="001C3896"/>
    <w:rsid w:val="001C3CFB"/>
    <w:rsid w:val="001C3EE9"/>
    <w:rsid w:val="001C3FA4"/>
    <w:rsid w:val="001C40F9"/>
    <w:rsid w:val="001C439E"/>
    <w:rsid w:val="001C458B"/>
    <w:rsid w:val="001C48F6"/>
    <w:rsid w:val="001C553B"/>
    <w:rsid w:val="001C5B68"/>
    <w:rsid w:val="001C5D4F"/>
    <w:rsid w:val="001C60DF"/>
    <w:rsid w:val="001C64C0"/>
    <w:rsid w:val="001C664E"/>
    <w:rsid w:val="001C69DA"/>
    <w:rsid w:val="001C6F06"/>
    <w:rsid w:val="001C7887"/>
    <w:rsid w:val="001D07F9"/>
    <w:rsid w:val="001D0E03"/>
    <w:rsid w:val="001D0F3E"/>
    <w:rsid w:val="001D1072"/>
    <w:rsid w:val="001D1272"/>
    <w:rsid w:val="001D1569"/>
    <w:rsid w:val="001D1588"/>
    <w:rsid w:val="001D2360"/>
    <w:rsid w:val="001D29B9"/>
    <w:rsid w:val="001D3109"/>
    <w:rsid w:val="001D332E"/>
    <w:rsid w:val="001D3690"/>
    <w:rsid w:val="001D3C55"/>
    <w:rsid w:val="001D5033"/>
    <w:rsid w:val="001D5422"/>
    <w:rsid w:val="001D5C88"/>
    <w:rsid w:val="001D5FBA"/>
    <w:rsid w:val="001D6470"/>
    <w:rsid w:val="001D6567"/>
    <w:rsid w:val="001D695C"/>
    <w:rsid w:val="001D6EEA"/>
    <w:rsid w:val="001D6FD9"/>
    <w:rsid w:val="001D73A2"/>
    <w:rsid w:val="001D780E"/>
    <w:rsid w:val="001D7E91"/>
    <w:rsid w:val="001E016A"/>
    <w:rsid w:val="001E01C0"/>
    <w:rsid w:val="001E05C3"/>
    <w:rsid w:val="001E08AB"/>
    <w:rsid w:val="001E0AD3"/>
    <w:rsid w:val="001E1535"/>
    <w:rsid w:val="001E169A"/>
    <w:rsid w:val="001E216A"/>
    <w:rsid w:val="001E2BD3"/>
    <w:rsid w:val="001E2D95"/>
    <w:rsid w:val="001E2FB4"/>
    <w:rsid w:val="001E3349"/>
    <w:rsid w:val="001E3648"/>
    <w:rsid w:val="001E36E4"/>
    <w:rsid w:val="001E379D"/>
    <w:rsid w:val="001E3899"/>
    <w:rsid w:val="001E3A3C"/>
    <w:rsid w:val="001E4CA9"/>
    <w:rsid w:val="001E4D08"/>
    <w:rsid w:val="001E5091"/>
    <w:rsid w:val="001E5C23"/>
    <w:rsid w:val="001E5D3A"/>
    <w:rsid w:val="001E60C7"/>
    <w:rsid w:val="001E62D0"/>
    <w:rsid w:val="001E63F9"/>
    <w:rsid w:val="001E6D47"/>
    <w:rsid w:val="001E7094"/>
    <w:rsid w:val="001E7504"/>
    <w:rsid w:val="001E76DF"/>
    <w:rsid w:val="001F1308"/>
    <w:rsid w:val="001F1525"/>
    <w:rsid w:val="001F18EF"/>
    <w:rsid w:val="001F19E5"/>
    <w:rsid w:val="001F1E87"/>
    <w:rsid w:val="001F1EB6"/>
    <w:rsid w:val="001F22FF"/>
    <w:rsid w:val="001F234E"/>
    <w:rsid w:val="001F2730"/>
    <w:rsid w:val="001F2BE2"/>
    <w:rsid w:val="001F2E23"/>
    <w:rsid w:val="001F2E80"/>
    <w:rsid w:val="001F32B7"/>
    <w:rsid w:val="001F341F"/>
    <w:rsid w:val="001F3566"/>
    <w:rsid w:val="001F37C6"/>
    <w:rsid w:val="001F3911"/>
    <w:rsid w:val="001F3B41"/>
    <w:rsid w:val="001F3CAA"/>
    <w:rsid w:val="001F3DA4"/>
    <w:rsid w:val="001F3F1A"/>
    <w:rsid w:val="001F4916"/>
    <w:rsid w:val="001F4CA0"/>
    <w:rsid w:val="001F4CBD"/>
    <w:rsid w:val="001F5133"/>
    <w:rsid w:val="001F5545"/>
    <w:rsid w:val="001F5777"/>
    <w:rsid w:val="001F5937"/>
    <w:rsid w:val="001F59E3"/>
    <w:rsid w:val="001F59ED"/>
    <w:rsid w:val="001F5B53"/>
    <w:rsid w:val="001F6CE9"/>
    <w:rsid w:val="001F7121"/>
    <w:rsid w:val="001F7554"/>
    <w:rsid w:val="001F7760"/>
    <w:rsid w:val="001F7C22"/>
    <w:rsid w:val="0020069E"/>
    <w:rsid w:val="00200D2C"/>
    <w:rsid w:val="002018EF"/>
    <w:rsid w:val="002019C3"/>
    <w:rsid w:val="002019D8"/>
    <w:rsid w:val="002019E9"/>
    <w:rsid w:val="00201EC7"/>
    <w:rsid w:val="00202094"/>
    <w:rsid w:val="00202574"/>
    <w:rsid w:val="00202676"/>
    <w:rsid w:val="002028A8"/>
    <w:rsid w:val="00202949"/>
    <w:rsid w:val="002030A1"/>
    <w:rsid w:val="002032D2"/>
    <w:rsid w:val="0020349A"/>
    <w:rsid w:val="002034B4"/>
    <w:rsid w:val="00203E96"/>
    <w:rsid w:val="00204032"/>
    <w:rsid w:val="0020423B"/>
    <w:rsid w:val="00204969"/>
    <w:rsid w:val="00204A7D"/>
    <w:rsid w:val="00204BAD"/>
    <w:rsid w:val="00204D60"/>
    <w:rsid w:val="00204ED8"/>
    <w:rsid w:val="00205155"/>
    <w:rsid w:val="00205202"/>
    <w:rsid w:val="00205627"/>
    <w:rsid w:val="002056D0"/>
    <w:rsid w:val="002062A1"/>
    <w:rsid w:val="0020673D"/>
    <w:rsid w:val="00206DC3"/>
    <w:rsid w:val="002071B8"/>
    <w:rsid w:val="00210792"/>
    <w:rsid w:val="00210860"/>
    <w:rsid w:val="00210B6A"/>
    <w:rsid w:val="00210F98"/>
    <w:rsid w:val="002119F8"/>
    <w:rsid w:val="00211B48"/>
    <w:rsid w:val="00212382"/>
    <w:rsid w:val="00212CB6"/>
    <w:rsid w:val="00212D45"/>
    <w:rsid w:val="00212E37"/>
    <w:rsid w:val="0021366B"/>
    <w:rsid w:val="002140FF"/>
    <w:rsid w:val="0021495D"/>
    <w:rsid w:val="00214B59"/>
    <w:rsid w:val="00215539"/>
    <w:rsid w:val="00215677"/>
    <w:rsid w:val="00215E42"/>
    <w:rsid w:val="002171DB"/>
    <w:rsid w:val="00217A22"/>
    <w:rsid w:val="00217D7E"/>
    <w:rsid w:val="00220894"/>
    <w:rsid w:val="00221202"/>
    <w:rsid w:val="002215FC"/>
    <w:rsid w:val="00222C3D"/>
    <w:rsid w:val="00222F51"/>
    <w:rsid w:val="00224952"/>
    <w:rsid w:val="00224DD2"/>
    <w:rsid w:val="0022537F"/>
    <w:rsid w:val="0022570C"/>
    <w:rsid w:val="00225A04"/>
    <w:rsid w:val="00225A6A"/>
    <w:rsid w:val="00225AC7"/>
    <w:rsid w:val="00225ACC"/>
    <w:rsid w:val="00225AE2"/>
    <w:rsid w:val="002264FC"/>
    <w:rsid w:val="00226647"/>
    <w:rsid w:val="00226F74"/>
    <w:rsid w:val="002276E7"/>
    <w:rsid w:val="00227867"/>
    <w:rsid w:val="00227884"/>
    <w:rsid w:val="00230D84"/>
    <w:rsid w:val="002319CE"/>
    <w:rsid w:val="00231C25"/>
    <w:rsid w:val="00231C6F"/>
    <w:rsid w:val="0023238A"/>
    <w:rsid w:val="002323C8"/>
    <w:rsid w:val="0023259B"/>
    <w:rsid w:val="00232671"/>
    <w:rsid w:val="00232A90"/>
    <w:rsid w:val="00233047"/>
    <w:rsid w:val="002332E7"/>
    <w:rsid w:val="00233D3B"/>
    <w:rsid w:val="00233EDA"/>
    <w:rsid w:val="00234151"/>
    <w:rsid w:val="00234250"/>
    <w:rsid w:val="0023496E"/>
    <w:rsid w:val="00234F8C"/>
    <w:rsid w:val="00235542"/>
    <w:rsid w:val="0023669B"/>
    <w:rsid w:val="00236834"/>
    <w:rsid w:val="00236986"/>
    <w:rsid w:val="002369B0"/>
    <w:rsid w:val="00236AD8"/>
    <w:rsid w:val="002374E2"/>
    <w:rsid w:val="002374F4"/>
    <w:rsid w:val="002375CD"/>
    <w:rsid w:val="00237C24"/>
    <w:rsid w:val="002401F5"/>
    <w:rsid w:val="002402F0"/>
    <w:rsid w:val="002403B8"/>
    <w:rsid w:val="00240E54"/>
    <w:rsid w:val="0024177E"/>
    <w:rsid w:val="00241B53"/>
    <w:rsid w:val="00241C1B"/>
    <w:rsid w:val="00241CD5"/>
    <w:rsid w:val="0024265D"/>
    <w:rsid w:val="002438F2"/>
    <w:rsid w:val="0024415F"/>
    <w:rsid w:val="002451C5"/>
    <w:rsid w:val="00245746"/>
    <w:rsid w:val="00245A6B"/>
    <w:rsid w:val="00245CBA"/>
    <w:rsid w:val="00245F1F"/>
    <w:rsid w:val="0024663B"/>
    <w:rsid w:val="002467E8"/>
    <w:rsid w:val="00246ECD"/>
    <w:rsid w:val="00247103"/>
    <w:rsid w:val="00247864"/>
    <w:rsid w:val="00250067"/>
    <w:rsid w:val="00250FA0"/>
    <w:rsid w:val="002516DE"/>
    <w:rsid w:val="00251AAF"/>
    <w:rsid w:val="00251AFA"/>
    <w:rsid w:val="00251F81"/>
    <w:rsid w:val="00252567"/>
    <w:rsid w:val="00252759"/>
    <w:rsid w:val="00252ABE"/>
    <w:rsid w:val="00252BE0"/>
    <w:rsid w:val="002533FF"/>
    <w:rsid w:val="0025357A"/>
    <w:rsid w:val="00253588"/>
    <w:rsid w:val="0025376C"/>
    <w:rsid w:val="00253835"/>
    <w:rsid w:val="00253A35"/>
    <w:rsid w:val="002546F4"/>
    <w:rsid w:val="00254A9B"/>
    <w:rsid w:val="00254FDE"/>
    <w:rsid w:val="002551D0"/>
    <w:rsid w:val="00255374"/>
    <w:rsid w:val="00255508"/>
    <w:rsid w:val="002555BC"/>
    <w:rsid w:val="00256090"/>
    <w:rsid w:val="00257490"/>
    <w:rsid w:val="0025764E"/>
    <w:rsid w:val="00257BB8"/>
    <w:rsid w:val="00257BF4"/>
    <w:rsid w:val="00260003"/>
    <w:rsid w:val="0026004F"/>
    <w:rsid w:val="0026035D"/>
    <w:rsid w:val="002606D6"/>
    <w:rsid w:val="00260836"/>
    <w:rsid w:val="002609B0"/>
    <w:rsid w:val="00261C98"/>
    <w:rsid w:val="0026204E"/>
    <w:rsid w:val="002623D5"/>
    <w:rsid w:val="0026248E"/>
    <w:rsid w:val="0026284F"/>
    <w:rsid w:val="00262914"/>
    <w:rsid w:val="00262EF0"/>
    <w:rsid w:val="002630BE"/>
    <w:rsid w:val="00263108"/>
    <w:rsid w:val="0026357C"/>
    <w:rsid w:val="002642C1"/>
    <w:rsid w:val="002647BF"/>
    <w:rsid w:val="002647D5"/>
    <w:rsid w:val="00264895"/>
    <w:rsid w:val="00265032"/>
    <w:rsid w:val="002651FB"/>
    <w:rsid w:val="0026538C"/>
    <w:rsid w:val="00265781"/>
    <w:rsid w:val="00265B58"/>
    <w:rsid w:val="00266687"/>
    <w:rsid w:val="002666C6"/>
    <w:rsid w:val="0026698A"/>
    <w:rsid w:val="00266B13"/>
    <w:rsid w:val="00266E52"/>
    <w:rsid w:val="002673CC"/>
    <w:rsid w:val="00267CD0"/>
    <w:rsid w:val="00267E48"/>
    <w:rsid w:val="00270067"/>
    <w:rsid w:val="00270550"/>
    <w:rsid w:val="00270728"/>
    <w:rsid w:val="00270D42"/>
    <w:rsid w:val="00270FF4"/>
    <w:rsid w:val="0027160C"/>
    <w:rsid w:val="0027195D"/>
    <w:rsid w:val="00271F81"/>
    <w:rsid w:val="00272418"/>
    <w:rsid w:val="00272B03"/>
    <w:rsid w:val="00272FB3"/>
    <w:rsid w:val="002733E2"/>
    <w:rsid w:val="00273F94"/>
    <w:rsid w:val="00274170"/>
    <w:rsid w:val="00275018"/>
    <w:rsid w:val="002750AA"/>
    <w:rsid w:val="002750B1"/>
    <w:rsid w:val="0027584D"/>
    <w:rsid w:val="00276A35"/>
    <w:rsid w:val="00276B75"/>
    <w:rsid w:val="00276DA5"/>
    <w:rsid w:val="00277835"/>
    <w:rsid w:val="00277F83"/>
    <w:rsid w:val="002803C9"/>
    <w:rsid w:val="00280AB1"/>
    <w:rsid w:val="0028137A"/>
    <w:rsid w:val="00281B2A"/>
    <w:rsid w:val="0028298C"/>
    <w:rsid w:val="00282A40"/>
    <w:rsid w:val="00282F64"/>
    <w:rsid w:val="002835B9"/>
    <w:rsid w:val="00283634"/>
    <w:rsid w:val="00283880"/>
    <w:rsid w:val="002843DC"/>
    <w:rsid w:val="002845A9"/>
    <w:rsid w:val="002845CD"/>
    <w:rsid w:val="002849C6"/>
    <w:rsid w:val="00284BAE"/>
    <w:rsid w:val="00284BCD"/>
    <w:rsid w:val="00284E32"/>
    <w:rsid w:val="002851CF"/>
    <w:rsid w:val="0028588A"/>
    <w:rsid w:val="002858CF"/>
    <w:rsid w:val="002859AF"/>
    <w:rsid w:val="00285E7D"/>
    <w:rsid w:val="00286075"/>
    <w:rsid w:val="00286AE7"/>
    <w:rsid w:val="00286FFB"/>
    <w:rsid w:val="00287243"/>
    <w:rsid w:val="00287C0F"/>
    <w:rsid w:val="00287C98"/>
    <w:rsid w:val="00290558"/>
    <w:rsid w:val="00290647"/>
    <w:rsid w:val="00291004"/>
    <w:rsid w:val="00291385"/>
    <w:rsid w:val="00291422"/>
    <w:rsid w:val="00291898"/>
    <w:rsid w:val="00291B4C"/>
    <w:rsid w:val="00291C25"/>
    <w:rsid w:val="0029237F"/>
    <w:rsid w:val="00292715"/>
    <w:rsid w:val="0029388D"/>
    <w:rsid w:val="00293E57"/>
    <w:rsid w:val="002947D1"/>
    <w:rsid w:val="002948DF"/>
    <w:rsid w:val="00294D90"/>
    <w:rsid w:val="0029519A"/>
    <w:rsid w:val="00295B06"/>
    <w:rsid w:val="00295F4E"/>
    <w:rsid w:val="00296281"/>
    <w:rsid w:val="00296A3B"/>
    <w:rsid w:val="002970E6"/>
    <w:rsid w:val="00297347"/>
    <w:rsid w:val="002973F8"/>
    <w:rsid w:val="00297D13"/>
    <w:rsid w:val="00297DB5"/>
    <w:rsid w:val="00297EDA"/>
    <w:rsid w:val="002A03D2"/>
    <w:rsid w:val="002A0B1C"/>
    <w:rsid w:val="002A0C33"/>
    <w:rsid w:val="002A0C7E"/>
    <w:rsid w:val="002A0DA5"/>
    <w:rsid w:val="002A192C"/>
    <w:rsid w:val="002A1AED"/>
    <w:rsid w:val="002A1E92"/>
    <w:rsid w:val="002A1F17"/>
    <w:rsid w:val="002A204D"/>
    <w:rsid w:val="002A2219"/>
    <w:rsid w:val="002A2616"/>
    <w:rsid w:val="002A26E1"/>
    <w:rsid w:val="002A2770"/>
    <w:rsid w:val="002A30F7"/>
    <w:rsid w:val="002A368A"/>
    <w:rsid w:val="002A4065"/>
    <w:rsid w:val="002A459D"/>
    <w:rsid w:val="002A4660"/>
    <w:rsid w:val="002A55B6"/>
    <w:rsid w:val="002A575E"/>
    <w:rsid w:val="002A5788"/>
    <w:rsid w:val="002A59F0"/>
    <w:rsid w:val="002A6432"/>
    <w:rsid w:val="002A66F3"/>
    <w:rsid w:val="002A6A62"/>
    <w:rsid w:val="002A6F25"/>
    <w:rsid w:val="002A6FD3"/>
    <w:rsid w:val="002A755D"/>
    <w:rsid w:val="002A7CFA"/>
    <w:rsid w:val="002B0A7D"/>
    <w:rsid w:val="002B0CE3"/>
    <w:rsid w:val="002B15A1"/>
    <w:rsid w:val="002B1A69"/>
    <w:rsid w:val="002B1B5B"/>
    <w:rsid w:val="002B2689"/>
    <w:rsid w:val="002B2723"/>
    <w:rsid w:val="002B303A"/>
    <w:rsid w:val="002B33E2"/>
    <w:rsid w:val="002B38E9"/>
    <w:rsid w:val="002B3DC0"/>
    <w:rsid w:val="002B46DB"/>
    <w:rsid w:val="002B4772"/>
    <w:rsid w:val="002B491F"/>
    <w:rsid w:val="002B4AAB"/>
    <w:rsid w:val="002B4B54"/>
    <w:rsid w:val="002B538E"/>
    <w:rsid w:val="002B5DCA"/>
    <w:rsid w:val="002B5F23"/>
    <w:rsid w:val="002B6041"/>
    <w:rsid w:val="002B6920"/>
    <w:rsid w:val="002B6B32"/>
    <w:rsid w:val="002B6BDC"/>
    <w:rsid w:val="002B75B0"/>
    <w:rsid w:val="002B7EAF"/>
    <w:rsid w:val="002C01B8"/>
    <w:rsid w:val="002C02C9"/>
    <w:rsid w:val="002C099C"/>
    <w:rsid w:val="002C0B74"/>
    <w:rsid w:val="002C0C8B"/>
    <w:rsid w:val="002C0CBB"/>
    <w:rsid w:val="002C1201"/>
    <w:rsid w:val="002C1460"/>
    <w:rsid w:val="002C20F2"/>
    <w:rsid w:val="002C21D2"/>
    <w:rsid w:val="002C27FA"/>
    <w:rsid w:val="002C2953"/>
    <w:rsid w:val="002C2FA9"/>
    <w:rsid w:val="002C35E3"/>
    <w:rsid w:val="002C38AB"/>
    <w:rsid w:val="002C38B2"/>
    <w:rsid w:val="002C3953"/>
    <w:rsid w:val="002C3F9C"/>
    <w:rsid w:val="002C42AB"/>
    <w:rsid w:val="002C44FF"/>
    <w:rsid w:val="002C4B22"/>
    <w:rsid w:val="002C5AFA"/>
    <w:rsid w:val="002C5EF5"/>
    <w:rsid w:val="002C6CC9"/>
    <w:rsid w:val="002C6F92"/>
    <w:rsid w:val="002D0439"/>
    <w:rsid w:val="002D11B7"/>
    <w:rsid w:val="002D1A62"/>
    <w:rsid w:val="002D259A"/>
    <w:rsid w:val="002D27E1"/>
    <w:rsid w:val="002D2C77"/>
    <w:rsid w:val="002D2EAE"/>
    <w:rsid w:val="002D3BBC"/>
    <w:rsid w:val="002D438A"/>
    <w:rsid w:val="002D4B99"/>
    <w:rsid w:val="002D55CD"/>
    <w:rsid w:val="002D56D4"/>
    <w:rsid w:val="002D5737"/>
    <w:rsid w:val="002D5738"/>
    <w:rsid w:val="002D5B42"/>
    <w:rsid w:val="002D5E53"/>
    <w:rsid w:val="002D6724"/>
    <w:rsid w:val="002D69E7"/>
    <w:rsid w:val="002D6B41"/>
    <w:rsid w:val="002D7383"/>
    <w:rsid w:val="002D7C28"/>
    <w:rsid w:val="002E0221"/>
    <w:rsid w:val="002E0319"/>
    <w:rsid w:val="002E0A9D"/>
    <w:rsid w:val="002E0F62"/>
    <w:rsid w:val="002E130F"/>
    <w:rsid w:val="002E179B"/>
    <w:rsid w:val="002E1AD6"/>
    <w:rsid w:val="002E1C2E"/>
    <w:rsid w:val="002E1C9E"/>
    <w:rsid w:val="002E257B"/>
    <w:rsid w:val="002E2986"/>
    <w:rsid w:val="002E2EB4"/>
    <w:rsid w:val="002E3486"/>
    <w:rsid w:val="002E3C65"/>
    <w:rsid w:val="002E3F5B"/>
    <w:rsid w:val="002E4362"/>
    <w:rsid w:val="002E46E2"/>
    <w:rsid w:val="002E5AB3"/>
    <w:rsid w:val="002E5E27"/>
    <w:rsid w:val="002E5E8F"/>
    <w:rsid w:val="002E63D9"/>
    <w:rsid w:val="002E640E"/>
    <w:rsid w:val="002E6D95"/>
    <w:rsid w:val="002E6F51"/>
    <w:rsid w:val="002E7289"/>
    <w:rsid w:val="002E73C0"/>
    <w:rsid w:val="002E75CB"/>
    <w:rsid w:val="002F030A"/>
    <w:rsid w:val="002F09E7"/>
    <w:rsid w:val="002F0C28"/>
    <w:rsid w:val="002F218E"/>
    <w:rsid w:val="002F2B30"/>
    <w:rsid w:val="002F2F3E"/>
    <w:rsid w:val="002F3CDE"/>
    <w:rsid w:val="002F3E5E"/>
    <w:rsid w:val="002F417F"/>
    <w:rsid w:val="002F594E"/>
    <w:rsid w:val="002F5DD6"/>
    <w:rsid w:val="002F5FEA"/>
    <w:rsid w:val="002F63E7"/>
    <w:rsid w:val="002F6FEA"/>
    <w:rsid w:val="002F7173"/>
    <w:rsid w:val="002F758C"/>
    <w:rsid w:val="002F781B"/>
    <w:rsid w:val="002F7A63"/>
    <w:rsid w:val="002F7BE3"/>
    <w:rsid w:val="002F7DA5"/>
    <w:rsid w:val="002F7E6A"/>
    <w:rsid w:val="002F7EA1"/>
    <w:rsid w:val="002F7ECD"/>
    <w:rsid w:val="00300165"/>
    <w:rsid w:val="00300CFC"/>
    <w:rsid w:val="003010CF"/>
    <w:rsid w:val="003011AA"/>
    <w:rsid w:val="00301518"/>
    <w:rsid w:val="003028DB"/>
    <w:rsid w:val="00303440"/>
    <w:rsid w:val="00304411"/>
    <w:rsid w:val="00304725"/>
    <w:rsid w:val="003048F2"/>
    <w:rsid w:val="00304D9B"/>
    <w:rsid w:val="003052C3"/>
    <w:rsid w:val="00305FE1"/>
    <w:rsid w:val="00305FF9"/>
    <w:rsid w:val="00306579"/>
    <w:rsid w:val="0030687D"/>
    <w:rsid w:val="00306BF7"/>
    <w:rsid w:val="00306E6B"/>
    <w:rsid w:val="00306E92"/>
    <w:rsid w:val="00307772"/>
    <w:rsid w:val="003077F5"/>
    <w:rsid w:val="00307B85"/>
    <w:rsid w:val="003100C8"/>
    <w:rsid w:val="003104AC"/>
    <w:rsid w:val="00310659"/>
    <w:rsid w:val="00310B1E"/>
    <w:rsid w:val="00311161"/>
    <w:rsid w:val="00311473"/>
    <w:rsid w:val="00311AA7"/>
    <w:rsid w:val="00311B83"/>
    <w:rsid w:val="003123FF"/>
    <w:rsid w:val="00312400"/>
    <w:rsid w:val="003124DD"/>
    <w:rsid w:val="00312739"/>
    <w:rsid w:val="00312889"/>
    <w:rsid w:val="00312D10"/>
    <w:rsid w:val="0031352C"/>
    <w:rsid w:val="00313D43"/>
    <w:rsid w:val="00313DA8"/>
    <w:rsid w:val="00314ACA"/>
    <w:rsid w:val="003153C7"/>
    <w:rsid w:val="00315A75"/>
    <w:rsid w:val="00315C8B"/>
    <w:rsid w:val="00315D28"/>
    <w:rsid w:val="00315D60"/>
    <w:rsid w:val="00315DEB"/>
    <w:rsid w:val="003176E3"/>
    <w:rsid w:val="003178DA"/>
    <w:rsid w:val="00317947"/>
    <w:rsid w:val="00317D5F"/>
    <w:rsid w:val="00317DB8"/>
    <w:rsid w:val="00320618"/>
    <w:rsid w:val="003207FC"/>
    <w:rsid w:val="0032100B"/>
    <w:rsid w:val="003215F3"/>
    <w:rsid w:val="003218BF"/>
    <w:rsid w:val="00321BD7"/>
    <w:rsid w:val="00321CD5"/>
    <w:rsid w:val="00321F8D"/>
    <w:rsid w:val="0032260F"/>
    <w:rsid w:val="003228DA"/>
    <w:rsid w:val="00322DE6"/>
    <w:rsid w:val="00323470"/>
    <w:rsid w:val="00323D6B"/>
    <w:rsid w:val="003242A7"/>
    <w:rsid w:val="00324481"/>
    <w:rsid w:val="00324576"/>
    <w:rsid w:val="003246CF"/>
    <w:rsid w:val="003262F2"/>
    <w:rsid w:val="003263ED"/>
    <w:rsid w:val="00326957"/>
    <w:rsid w:val="00326AE2"/>
    <w:rsid w:val="00326B65"/>
    <w:rsid w:val="00326BB7"/>
    <w:rsid w:val="0032739B"/>
    <w:rsid w:val="003277DF"/>
    <w:rsid w:val="00327A69"/>
    <w:rsid w:val="00330036"/>
    <w:rsid w:val="00330F83"/>
    <w:rsid w:val="003316CA"/>
    <w:rsid w:val="0033171D"/>
    <w:rsid w:val="00331A14"/>
    <w:rsid w:val="00331D8F"/>
    <w:rsid w:val="00331FC3"/>
    <w:rsid w:val="00332CAF"/>
    <w:rsid w:val="00332E99"/>
    <w:rsid w:val="00332F77"/>
    <w:rsid w:val="00332FAA"/>
    <w:rsid w:val="0033310E"/>
    <w:rsid w:val="003336B3"/>
    <w:rsid w:val="003342FD"/>
    <w:rsid w:val="00334A06"/>
    <w:rsid w:val="003355EA"/>
    <w:rsid w:val="00335B75"/>
    <w:rsid w:val="00335D8C"/>
    <w:rsid w:val="00336072"/>
    <w:rsid w:val="003363A1"/>
    <w:rsid w:val="00336989"/>
    <w:rsid w:val="00336A47"/>
    <w:rsid w:val="00336D8C"/>
    <w:rsid w:val="00337185"/>
    <w:rsid w:val="0034037D"/>
    <w:rsid w:val="00341FC7"/>
    <w:rsid w:val="0034226D"/>
    <w:rsid w:val="00342972"/>
    <w:rsid w:val="00342F8E"/>
    <w:rsid w:val="00342FDD"/>
    <w:rsid w:val="00342FE7"/>
    <w:rsid w:val="00343529"/>
    <w:rsid w:val="00343991"/>
    <w:rsid w:val="00343A6C"/>
    <w:rsid w:val="00343B61"/>
    <w:rsid w:val="0034429B"/>
    <w:rsid w:val="003446D7"/>
    <w:rsid w:val="00344866"/>
    <w:rsid w:val="003460D6"/>
    <w:rsid w:val="003460D7"/>
    <w:rsid w:val="0034638C"/>
    <w:rsid w:val="003463CF"/>
    <w:rsid w:val="0034697B"/>
    <w:rsid w:val="00346C51"/>
    <w:rsid w:val="00346F7F"/>
    <w:rsid w:val="00350108"/>
    <w:rsid w:val="0035029E"/>
    <w:rsid w:val="00350762"/>
    <w:rsid w:val="003507C4"/>
    <w:rsid w:val="00351131"/>
    <w:rsid w:val="003519A1"/>
    <w:rsid w:val="00352480"/>
    <w:rsid w:val="00352773"/>
    <w:rsid w:val="0035283D"/>
    <w:rsid w:val="00352937"/>
    <w:rsid w:val="003530D2"/>
    <w:rsid w:val="0035331A"/>
    <w:rsid w:val="003534E1"/>
    <w:rsid w:val="003546D6"/>
    <w:rsid w:val="003548D8"/>
    <w:rsid w:val="003549CD"/>
    <w:rsid w:val="00355212"/>
    <w:rsid w:val="003554CA"/>
    <w:rsid w:val="00355BB6"/>
    <w:rsid w:val="00356860"/>
    <w:rsid w:val="00356E36"/>
    <w:rsid w:val="00357D5D"/>
    <w:rsid w:val="00360232"/>
    <w:rsid w:val="003602E0"/>
    <w:rsid w:val="003605E3"/>
    <w:rsid w:val="00360C8B"/>
    <w:rsid w:val="00360D01"/>
    <w:rsid w:val="00361AB8"/>
    <w:rsid w:val="003621C8"/>
    <w:rsid w:val="003622DA"/>
    <w:rsid w:val="00362419"/>
    <w:rsid w:val="0036247A"/>
    <w:rsid w:val="003624D1"/>
    <w:rsid w:val="00362569"/>
    <w:rsid w:val="003626B2"/>
    <w:rsid w:val="00363029"/>
    <w:rsid w:val="00363256"/>
    <w:rsid w:val="0036352D"/>
    <w:rsid w:val="003636CD"/>
    <w:rsid w:val="003639B3"/>
    <w:rsid w:val="00363F42"/>
    <w:rsid w:val="003645F0"/>
    <w:rsid w:val="0036487C"/>
    <w:rsid w:val="003648C1"/>
    <w:rsid w:val="00364AF6"/>
    <w:rsid w:val="00364C8B"/>
    <w:rsid w:val="00365411"/>
    <w:rsid w:val="00365FA2"/>
    <w:rsid w:val="0036602B"/>
    <w:rsid w:val="00366A66"/>
    <w:rsid w:val="00366C69"/>
    <w:rsid w:val="00366F1D"/>
    <w:rsid w:val="0036728A"/>
    <w:rsid w:val="0036737F"/>
    <w:rsid w:val="00367441"/>
    <w:rsid w:val="00367B1D"/>
    <w:rsid w:val="003702EE"/>
    <w:rsid w:val="0037033B"/>
    <w:rsid w:val="003708D8"/>
    <w:rsid w:val="00370B71"/>
    <w:rsid w:val="00370E4F"/>
    <w:rsid w:val="00370E82"/>
    <w:rsid w:val="00371215"/>
    <w:rsid w:val="003724B2"/>
    <w:rsid w:val="00372F0D"/>
    <w:rsid w:val="00372F51"/>
    <w:rsid w:val="003736E4"/>
    <w:rsid w:val="00373F90"/>
    <w:rsid w:val="00374059"/>
    <w:rsid w:val="00374909"/>
    <w:rsid w:val="00374D42"/>
    <w:rsid w:val="003752D2"/>
    <w:rsid w:val="0037535B"/>
    <w:rsid w:val="0037552D"/>
    <w:rsid w:val="003755B7"/>
    <w:rsid w:val="003756DB"/>
    <w:rsid w:val="00376581"/>
    <w:rsid w:val="00376E47"/>
    <w:rsid w:val="00377050"/>
    <w:rsid w:val="003770BB"/>
    <w:rsid w:val="003770DB"/>
    <w:rsid w:val="0037771A"/>
    <w:rsid w:val="003802DC"/>
    <w:rsid w:val="003809E2"/>
    <w:rsid w:val="00380C7F"/>
    <w:rsid w:val="00380E4E"/>
    <w:rsid w:val="00380FBF"/>
    <w:rsid w:val="00381EA0"/>
    <w:rsid w:val="00382155"/>
    <w:rsid w:val="00382A43"/>
    <w:rsid w:val="00382D60"/>
    <w:rsid w:val="00382F29"/>
    <w:rsid w:val="003833D0"/>
    <w:rsid w:val="0038340B"/>
    <w:rsid w:val="0038394C"/>
    <w:rsid w:val="00383C8D"/>
    <w:rsid w:val="00385199"/>
    <w:rsid w:val="003852FB"/>
    <w:rsid w:val="00385429"/>
    <w:rsid w:val="00385B05"/>
    <w:rsid w:val="00386382"/>
    <w:rsid w:val="0038658E"/>
    <w:rsid w:val="003865EF"/>
    <w:rsid w:val="00386BA9"/>
    <w:rsid w:val="0038793A"/>
    <w:rsid w:val="00387C14"/>
    <w:rsid w:val="00390017"/>
    <w:rsid w:val="00390158"/>
    <w:rsid w:val="003901A3"/>
    <w:rsid w:val="00390513"/>
    <w:rsid w:val="0039072F"/>
    <w:rsid w:val="00390DCA"/>
    <w:rsid w:val="00391067"/>
    <w:rsid w:val="00391424"/>
    <w:rsid w:val="0039147E"/>
    <w:rsid w:val="00391D3E"/>
    <w:rsid w:val="00392BB3"/>
    <w:rsid w:val="00392C7C"/>
    <w:rsid w:val="00392FE1"/>
    <w:rsid w:val="00393E4C"/>
    <w:rsid w:val="00393E67"/>
    <w:rsid w:val="003940CE"/>
    <w:rsid w:val="003949C5"/>
    <w:rsid w:val="00394D5E"/>
    <w:rsid w:val="003952C2"/>
    <w:rsid w:val="00395D00"/>
    <w:rsid w:val="00395FB6"/>
    <w:rsid w:val="0039625C"/>
    <w:rsid w:val="003964BA"/>
    <w:rsid w:val="00396EE3"/>
    <w:rsid w:val="00397085"/>
    <w:rsid w:val="00397C1D"/>
    <w:rsid w:val="00397C99"/>
    <w:rsid w:val="00397EB2"/>
    <w:rsid w:val="003A1173"/>
    <w:rsid w:val="003A11E5"/>
    <w:rsid w:val="003A180F"/>
    <w:rsid w:val="003A18DD"/>
    <w:rsid w:val="003A1A65"/>
    <w:rsid w:val="003A20C8"/>
    <w:rsid w:val="003A2501"/>
    <w:rsid w:val="003A296D"/>
    <w:rsid w:val="003A2C29"/>
    <w:rsid w:val="003A2EC3"/>
    <w:rsid w:val="003A2FF0"/>
    <w:rsid w:val="003A36F2"/>
    <w:rsid w:val="003A39AE"/>
    <w:rsid w:val="003A3D39"/>
    <w:rsid w:val="003A3EC7"/>
    <w:rsid w:val="003A40B4"/>
    <w:rsid w:val="003A4949"/>
    <w:rsid w:val="003A5301"/>
    <w:rsid w:val="003A5842"/>
    <w:rsid w:val="003A5A23"/>
    <w:rsid w:val="003A5DBA"/>
    <w:rsid w:val="003A600F"/>
    <w:rsid w:val="003A6180"/>
    <w:rsid w:val="003A6802"/>
    <w:rsid w:val="003A6CC4"/>
    <w:rsid w:val="003A7834"/>
    <w:rsid w:val="003B0564"/>
    <w:rsid w:val="003B0B5B"/>
    <w:rsid w:val="003B0B9B"/>
    <w:rsid w:val="003B0E79"/>
    <w:rsid w:val="003B1147"/>
    <w:rsid w:val="003B1B5A"/>
    <w:rsid w:val="003B2767"/>
    <w:rsid w:val="003B287A"/>
    <w:rsid w:val="003B2E39"/>
    <w:rsid w:val="003B3370"/>
    <w:rsid w:val="003B3383"/>
    <w:rsid w:val="003B3575"/>
    <w:rsid w:val="003B3DC7"/>
    <w:rsid w:val="003B418F"/>
    <w:rsid w:val="003B41D7"/>
    <w:rsid w:val="003B4673"/>
    <w:rsid w:val="003B467C"/>
    <w:rsid w:val="003B49C1"/>
    <w:rsid w:val="003B50BC"/>
    <w:rsid w:val="003B570E"/>
    <w:rsid w:val="003B5D97"/>
    <w:rsid w:val="003B5E3E"/>
    <w:rsid w:val="003B63A4"/>
    <w:rsid w:val="003B6709"/>
    <w:rsid w:val="003B6876"/>
    <w:rsid w:val="003B68FE"/>
    <w:rsid w:val="003B6AF6"/>
    <w:rsid w:val="003B6C2E"/>
    <w:rsid w:val="003B6D7D"/>
    <w:rsid w:val="003B7D7E"/>
    <w:rsid w:val="003C0C54"/>
    <w:rsid w:val="003C0E3D"/>
    <w:rsid w:val="003C0F19"/>
    <w:rsid w:val="003C1012"/>
    <w:rsid w:val="003C112A"/>
    <w:rsid w:val="003C11C9"/>
    <w:rsid w:val="003C1229"/>
    <w:rsid w:val="003C1C82"/>
    <w:rsid w:val="003C1FD4"/>
    <w:rsid w:val="003C213D"/>
    <w:rsid w:val="003C2573"/>
    <w:rsid w:val="003C25AD"/>
    <w:rsid w:val="003C2789"/>
    <w:rsid w:val="003C2A47"/>
    <w:rsid w:val="003C2D21"/>
    <w:rsid w:val="003C3928"/>
    <w:rsid w:val="003C429E"/>
    <w:rsid w:val="003C465D"/>
    <w:rsid w:val="003C4999"/>
    <w:rsid w:val="003C53DE"/>
    <w:rsid w:val="003C5B4B"/>
    <w:rsid w:val="003C5C42"/>
    <w:rsid w:val="003C5E6B"/>
    <w:rsid w:val="003C6241"/>
    <w:rsid w:val="003C689F"/>
    <w:rsid w:val="003C6BB6"/>
    <w:rsid w:val="003C7AD7"/>
    <w:rsid w:val="003D0CA1"/>
    <w:rsid w:val="003D0FC3"/>
    <w:rsid w:val="003D0FCC"/>
    <w:rsid w:val="003D149D"/>
    <w:rsid w:val="003D1826"/>
    <w:rsid w:val="003D1924"/>
    <w:rsid w:val="003D1AF2"/>
    <w:rsid w:val="003D2C1D"/>
    <w:rsid w:val="003D2C34"/>
    <w:rsid w:val="003D32F8"/>
    <w:rsid w:val="003D3521"/>
    <w:rsid w:val="003D37F5"/>
    <w:rsid w:val="003D3B85"/>
    <w:rsid w:val="003D3DDD"/>
    <w:rsid w:val="003D3F4D"/>
    <w:rsid w:val="003D49D2"/>
    <w:rsid w:val="003D4E9C"/>
    <w:rsid w:val="003D54DE"/>
    <w:rsid w:val="003D5CBF"/>
    <w:rsid w:val="003D66D2"/>
    <w:rsid w:val="003D689E"/>
    <w:rsid w:val="003D770D"/>
    <w:rsid w:val="003D777E"/>
    <w:rsid w:val="003D7A00"/>
    <w:rsid w:val="003E07AE"/>
    <w:rsid w:val="003E1069"/>
    <w:rsid w:val="003E14FC"/>
    <w:rsid w:val="003E23CC"/>
    <w:rsid w:val="003E2976"/>
    <w:rsid w:val="003E2A23"/>
    <w:rsid w:val="003E2AB8"/>
    <w:rsid w:val="003E31D7"/>
    <w:rsid w:val="003E3813"/>
    <w:rsid w:val="003E39B0"/>
    <w:rsid w:val="003E4566"/>
    <w:rsid w:val="003E4858"/>
    <w:rsid w:val="003E4EF5"/>
    <w:rsid w:val="003E5575"/>
    <w:rsid w:val="003E58AE"/>
    <w:rsid w:val="003E5A50"/>
    <w:rsid w:val="003E6316"/>
    <w:rsid w:val="003E6454"/>
    <w:rsid w:val="003E6884"/>
    <w:rsid w:val="003E6AC5"/>
    <w:rsid w:val="003E6CF9"/>
    <w:rsid w:val="003E734C"/>
    <w:rsid w:val="003E77A2"/>
    <w:rsid w:val="003F0096"/>
    <w:rsid w:val="003F0850"/>
    <w:rsid w:val="003F0D12"/>
    <w:rsid w:val="003F12F1"/>
    <w:rsid w:val="003F160C"/>
    <w:rsid w:val="003F277A"/>
    <w:rsid w:val="003F3073"/>
    <w:rsid w:val="003F324F"/>
    <w:rsid w:val="003F33BC"/>
    <w:rsid w:val="003F3D4E"/>
    <w:rsid w:val="003F3EA2"/>
    <w:rsid w:val="003F4303"/>
    <w:rsid w:val="003F477E"/>
    <w:rsid w:val="003F4796"/>
    <w:rsid w:val="003F49BB"/>
    <w:rsid w:val="003F52ED"/>
    <w:rsid w:val="003F60F7"/>
    <w:rsid w:val="003F65CB"/>
    <w:rsid w:val="003F6A01"/>
    <w:rsid w:val="003F6CD2"/>
    <w:rsid w:val="003F713C"/>
    <w:rsid w:val="003F788D"/>
    <w:rsid w:val="0040002E"/>
    <w:rsid w:val="004001A0"/>
    <w:rsid w:val="0040054B"/>
    <w:rsid w:val="00400EF8"/>
    <w:rsid w:val="00401174"/>
    <w:rsid w:val="0040126E"/>
    <w:rsid w:val="0040130E"/>
    <w:rsid w:val="00401A59"/>
    <w:rsid w:val="00401E27"/>
    <w:rsid w:val="00401FEE"/>
    <w:rsid w:val="004020D4"/>
    <w:rsid w:val="004021B6"/>
    <w:rsid w:val="004023A4"/>
    <w:rsid w:val="004023A7"/>
    <w:rsid w:val="004027CA"/>
    <w:rsid w:val="00403C3B"/>
    <w:rsid w:val="00404230"/>
    <w:rsid w:val="004047C4"/>
    <w:rsid w:val="004050D9"/>
    <w:rsid w:val="0040570B"/>
    <w:rsid w:val="00405C8B"/>
    <w:rsid w:val="00405EDB"/>
    <w:rsid w:val="00405FB1"/>
    <w:rsid w:val="00406460"/>
    <w:rsid w:val="0040670A"/>
    <w:rsid w:val="00406C46"/>
    <w:rsid w:val="004073F0"/>
    <w:rsid w:val="00407A24"/>
    <w:rsid w:val="00410F73"/>
    <w:rsid w:val="00411DE2"/>
    <w:rsid w:val="00412461"/>
    <w:rsid w:val="00412546"/>
    <w:rsid w:val="004129D1"/>
    <w:rsid w:val="00412A67"/>
    <w:rsid w:val="00412EA5"/>
    <w:rsid w:val="00413053"/>
    <w:rsid w:val="004130C0"/>
    <w:rsid w:val="0041319C"/>
    <w:rsid w:val="004137B6"/>
    <w:rsid w:val="004137DA"/>
    <w:rsid w:val="00413A54"/>
    <w:rsid w:val="00413C10"/>
    <w:rsid w:val="00413CD9"/>
    <w:rsid w:val="00413E06"/>
    <w:rsid w:val="00413F9A"/>
    <w:rsid w:val="004140CA"/>
    <w:rsid w:val="004141C7"/>
    <w:rsid w:val="0041420B"/>
    <w:rsid w:val="00414BB5"/>
    <w:rsid w:val="00414C65"/>
    <w:rsid w:val="00414C6D"/>
    <w:rsid w:val="00414FDA"/>
    <w:rsid w:val="004154FB"/>
    <w:rsid w:val="00415D76"/>
    <w:rsid w:val="00415E36"/>
    <w:rsid w:val="0041625A"/>
    <w:rsid w:val="00416545"/>
    <w:rsid w:val="00416665"/>
    <w:rsid w:val="00416826"/>
    <w:rsid w:val="00416A67"/>
    <w:rsid w:val="00416ACB"/>
    <w:rsid w:val="0042001D"/>
    <w:rsid w:val="00421015"/>
    <w:rsid w:val="00421AE1"/>
    <w:rsid w:val="00421DCF"/>
    <w:rsid w:val="00422341"/>
    <w:rsid w:val="00422921"/>
    <w:rsid w:val="00422F2D"/>
    <w:rsid w:val="00423641"/>
    <w:rsid w:val="00424389"/>
    <w:rsid w:val="004246DB"/>
    <w:rsid w:val="00424B5C"/>
    <w:rsid w:val="00424D90"/>
    <w:rsid w:val="00425890"/>
    <w:rsid w:val="00425A3E"/>
    <w:rsid w:val="00426266"/>
    <w:rsid w:val="00426699"/>
    <w:rsid w:val="00426C55"/>
    <w:rsid w:val="00426DD9"/>
    <w:rsid w:val="004278BA"/>
    <w:rsid w:val="00427BBE"/>
    <w:rsid w:val="00427F86"/>
    <w:rsid w:val="00430466"/>
    <w:rsid w:val="00430A2D"/>
    <w:rsid w:val="00430EFA"/>
    <w:rsid w:val="00430FEF"/>
    <w:rsid w:val="00431505"/>
    <w:rsid w:val="00431680"/>
    <w:rsid w:val="0043187C"/>
    <w:rsid w:val="00431AF0"/>
    <w:rsid w:val="00431D38"/>
    <w:rsid w:val="0043213A"/>
    <w:rsid w:val="0043237F"/>
    <w:rsid w:val="00432572"/>
    <w:rsid w:val="00432B36"/>
    <w:rsid w:val="00432D7F"/>
    <w:rsid w:val="00432DB4"/>
    <w:rsid w:val="004330F4"/>
    <w:rsid w:val="0043358F"/>
    <w:rsid w:val="00433590"/>
    <w:rsid w:val="0043393D"/>
    <w:rsid w:val="004342D1"/>
    <w:rsid w:val="004344C7"/>
    <w:rsid w:val="00434A04"/>
    <w:rsid w:val="00434B87"/>
    <w:rsid w:val="00434DFD"/>
    <w:rsid w:val="00435206"/>
    <w:rsid w:val="00435274"/>
    <w:rsid w:val="004352AD"/>
    <w:rsid w:val="0043545D"/>
    <w:rsid w:val="00435BF2"/>
    <w:rsid w:val="00435FE2"/>
    <w:rsid w:val="0043679A"/>
    <w:rsid w:val="00436E2F"/>
    <w:rsid w:val="00436EAB"/>
    <w:rsid w:val="004371B1"/>
    <w:rsid w:val="00437F94"/>
    <w:rsid w:val="004407EA"/>
    <w:rsid w:val="00441080"/>
    <w:rsid w:val="00441576"/>
    <w:rsid w:val="00441A0B"/>
    <w:rsid w:val="0044210A"/>
    <w:rsid w:val="00443BF5"/>
    <w:rsid w:val="00444AB4"/>
    <w:rsid w:val="00444ED2"/>
    <w:rsid w:val="004455D5"/>
    <w:rsid w:val="004461D9"/>
    <w:rsid w:val="004466CF"/>
    <w:rsid w:val="0044699C"/>
    <w:rsid w:val="004469D9"/>
    <w:rsid w:val="00446AC6"/>
    <w:rsid w:val="00446E07"/>
    <w:rsid w:val="0044759B"/>
    <w:rsid w:val="00447F54"/>
    <w:rsid w:val="004501C1"/>
    <w:rsid w:val="00450B7E"/>
    <w:rsid w:val="00450CA6"/>
    <w:rsid w:val="0045136B"/>
    <w:rsid w:val="00451C7E"/>
    <w:rsid w:val="00452692"/>
    <w:rsid w:val="004529D2"/>
    <w:rsid w:val="00452C7C"/>
    <w:rsid w:val="00453040"/>
    <w:rsid w:val="00453BB6"/>
    <w:rsid w:val="00453CAA"/>
    <w:rsid w:val="00453F0F"/>
    <w:rsid w:val="00454582"/>
    <w:rsid w:val="004545D4"/>
    <w:rsid w:val="00454F68"/>
    <w:rsid w:val="0045507E"/>
    <w:rsid w:val="00455113"/>
    <w:rsid w:val="00455A78"/>
    <w:rsid w:val="00456184"/>
    <w:rsid w:val="00456421"/>
    <w:rsid w:val="004567E4"/>
    <w:rsid w:val="004569C2"/>
    <w:rsid w:val="00456D99"/>
    <w:rsid w:val="00456DAB"/>
    <w:rsid w:val="0045769D"/>
    <w:rsid w:val="00457799"/>
    <w:rsid w:val="00457830"/>
    <w:rsid w:val="00457ADF"/>
    <w:rsid w:val="00460517"/>
    <w:rsid w:val="0046054F"/>
    <w:rsid w:val="00460626"/>
    <w:rsid w:val="00460B80"/>
    <w:rsid w:val="00460CC3"/>
    <w:rsid w:val="00460E86"/>
    <w:rsid w:val="0046129A"/>
    <w:rsid w:val="004613AD"/>
    <w:rsid w:val="0046166F"/>
    <w:rsid w:val="00461B8F"/>
    <w:rsid w:val="00461D5A"/>
    <w:rsid w:val="00461D98"/>
    <w:rsid w:val="00461E99"/>
    <w:rsid w:val="004632A6"/>
    <w:rsid w:val="004639E2"/>
    <w:rsid w:val="00463EA0"/>
    <w:rsid w:val="004640C2"/>
    <w:rsid w:val="004646B4"/>
    <w:rsid w:val="004647F1"/>
    <w:rsid w:val="00464A88"/>
    <w:rsid w:val="004651A0"/>
    <w:rsid w:val="00465FED"/>
    <w:rsid w:val="004663C9"/>
    <w:rsid w:val="00466532"/>
    <w:rsid w:val="00466AE5"/>
    <w:rsid w:val="00466C0A"/>
    <w:rsid w:val="00466E98"/>
    <w:rsid w:val="004671B3"/>
    <w:rsid w:val="00467488"/>
    <w:rsid w:val="00467DC7"/>
    <w:rsid w:val="00470315"/>
    <w:rsid w:val="00470697"/>
    <w:rsid w:val="0047080C"/>
    <w:rsid w:val="0047083E"/>
    <w:rsid w:val="00470C50"/>
    <w:rsid w:val="00470CCD"/>
    <w:rsid w:val="00470EB5"/>
    <w:rsid w:val="00471013"/>
    <w:rsid w:val="00471549"/>
    <w:rsid w:val="00471CF9"/>
    <w:rsid w:val="00472686"/>
    <w:rsid w:val="0047286B"/>
    <w:rsid w:val="004729B6"/>
    <w:rsid w:val="00472E27"/>
    <w:rsid w:val="00472FDC"/>
    <w:rsid w:val="0047316A"/>
    <w:rsid w:val="00473B64"/>
    <w:rsid w:val="0047420C"/>
    <w:rsid w:val="00474220"/>
    <w:rsid w:val="00474304"/>
    <w:rsid w:val="00474DFD"/>
    <w:rsid w:val="0047501A"/>
    <w:rsid w:val="004752B9"/>
    <w:rsid w:val="004752D3"/>
    <w:rsid w:val="004754E1"/>
    <w:rsid w:val="004755FF"/>
    <w:rsid w:val="0047577E"/>
    <w:rsid w:val="00475889"/>
    <w:rsid w:val="00475A58"/>
    <w:rsid w:val="00475CE0"/>
    <w:rsid w:val="00475EA8"/>
    <w:rsid w:val="00476393"/>
    <w:rsid w:val="004767AB"/>
    <w:rsid w:val="004767C7"/>
    <w:rsid w:val="00476827"/>
    <w:rsid w:val="00476BD4"/>
    <w:rsid w:val="0047782D"/>
    <w:rsid w:val="00477C35"/>
    <w:rsid w:val="004804AB"/>
    <w:rsid w:val="00480988"/>
    <w:rsid w:val="00480E05"/>
    <w:rsid w:val="0048168E"/>
    <w:rsid w:val="0048192E"/>
    <w:rsid w:val="00481940"/>
    <w:rsid w:val="00481A43"/>
    <w:rsid w:val="00481B09"/>
    <w:rsid w:val="00481D1F"/>
    <w:rsid w:val="0048226A"/>
    <w:rsid w:val="0048257B"/>
    <w:rsid w:val="004829DD"/>
    <w:rsid w:val="00482BBE"/>
    <w:rsid w:val="00483604"/>
    <w:rsid w:val="004839A2"/>
    <w:rsid w:val="00483A12"/>
    <w:rsid w:val="00483EA9"/>
    <w:rsid w:val="00484A77"/>
    <w:rsid w:val="004852C8"/>
    <w:rsid w:val="0048540F"/>
    <w:rsid w:val="00485970"/>
    <w:rsid w:val="00485C0D"/>
    <w:rsid w:val="00486575"/>
    <w:rsid w:val="004866D0"/>
    <w:rsid w:val="00486C52"/>
    <w:rsid w:val="0048723D"/>
    <w:rsid w:val="00490AAF"/>
    <w:rsid w:val="004912C4"/>
    <w:rsid w:val="00491AC9"/>
    <w:rsid w:val="00491AE4"/>
    <w:rsid w:val="0049204B"/>
    <w:rsid w:val="00492484"/>
    <w:rsid w:val="00492CCE"/>
    <w:rsid w:val="00494242"/>
    <w:rsid w:val="00494CDB"/>
    <w:rsid w:val="00494E2F"/>
    <w:rsid w:val="00494E8E"/>
    <w:rsid w:val="0049517A"/>
    <w:rsid w:val="004955BC"/>
    <w:rsid w:val="00495768"/>
    <w:rsid w:val="00495D63"/>
    <w:rsid w:val="0049648F"/>
    <w:rsid w:val="00496606"/>
    <w:rsid w:val="0049685A"/>
    <w:rsid w:val="00496B69"/>
    <w:rsid w:val="00496F05"/>
    <w:rsid w:val="004971E8"/>
    <w:rsid w:val="00497370"/>
    <w:rsid w:val="00497A78"/>
    <w:rsid w:val="00497B8C"/>
    <w:rsid w:val="00497D1E"/>
    <w:rsid w:val="004A034C"/>
    <w:rsid w:val="004A05B3"/>
    <w:rsid w:val="004A0F39"/>
    <w:rsid w:val="004A18F2"/>
    <w:rsid w:val="004A1E4D"/>
    <w:rsid w:val="004A1FDD"/>
    <w:rsid w:val="004A251F"/>
    <w:rsid w:val="004A280C"/>
    <w:rsid w:val="004A28C2"/>
    <w:rsid w:val="004A37AE"/>
    <w:rsid w:val="004A3BF1"/>
    <w:rsid w:val="004A3E42"/>
    <w:rsid w:val="004A3F29"/>
    <w:rsid w:val="004A41BC"/>
    <w:rsid w:val="004A4606"/>
    <w:rsid w:val="004A4715"/>
    <w:rsid w:val="004A4CB5"/>
    <w:rsid w:val="004A5046"/>
    <w:rsid w:val="004A565E"/>
    <w:rsid w:val="004A59F7"/>
    <w:rsid w:val="004A5BC0"/>
    <w:rsid w:val="004A5DF3"/>
    <w:rsid w:val="004A6134"/>
    <w:rsid w:val="004A7092"/>
    <w:rsid w:val="004A732E"/>
    <w:rsid w:val="004A7527"/>
    <w:rsid w:val="004B0609"/>
    <w:rsid w:val="004B1499"/>
    <w:rsid w:val="004B1544"/>
    <w:rsid w:val="004B1D22"/>
    <w:rsid w:val="004B1D6D"/>
    <w:rsid w:val="004B3D70"/>
    <w:rsid w:val="004B45A9"/>
    <w:rsid w:val="004B48CB"/>
    <w:rsid w:val="004B49E6"/>
    <w:rsid w:val="004B4C21"/>
    <w:rsid w:val="004B4D69"/>
    <w:rsid w:val="004B5A90"/>
    <w:rsid w:val="004B5BA2"/>
    <w:rsid w:val="004B626F"/>
    <w:rsid w:val="004B6AD4"/>
    <w:rsid w:val="004B6ECA"/>
    <w:rsid w:val="004B6FEC"/>
    <w:rsid w:val="004B7BD3"/>
    <w:rsid w:val="004B7BE9"/>
    <w:rsid w:val="004B7DFF"/>
    <w:rsid w:val="004B7E92"/>
    <w:rsid w:val="004C0160"/>
    <w:rsid w:val="004C01A8"/>
    <w:rsid w:val="004C0693"/>
    <w:rsid w:val="004C096E"/>
    <w:rsid w:val="004C0E09"/>
    <w:rsid w:val="004C1212"/>
    <w:rsid w:val="004C16A2"/>
    <w:rsid w:val="004C1840"/>
    <w:rsid w:val="004C1A39"/>
    <w:rsid w:val="004C24C9"/>
    <w:rsid w:val="004C2A45"/>
    <w:rsid w:val="004C31B6"/>
    <w:rsid w:val="004C39AB"/>
    <w:rsid w:val="004C3DF5"/>
    <w:rsid w:val="004C4570"/>
    <w:rsid w:val="004C4764"/>
    <w:rsid w:val="004C48BF"/>
    <w:rsid w:val="004C5319"/>
    <w:rsid w:val="004C5444"/>
    <w:rsid w:val="004C5A9B"/>
    <w:rsid w:val="004C621F"/>
    <w:rsid w:val="004C6ABD"/>
    <w:rsid w:val="004C6CD0"/>
    <w:rsid w:val="004C6E13"/>
    <w:rsid w:val="004C75BA"/>
    <w:rsid w:val="004C7948"/>
    <w:rsid w:val="004C7BB8"/>
    <w:rsid w:val="004C7C60"/>
    <w:rsid w:val="004D0069"/>
    <w:rsid w:val="004D0BD1"/>
    <w:rsid w:val="004D0DFE"/>
    <w:rsid w:val="004D1612"/>
    <w:rsid w:val="004D1D91"/>
    <w:rsid w:val="004D22C3"/>
    <w:rsid w:val="004D28BA"/>
    <w:rsid w:val="004D2F80"/>
    <w:rsid w:val="004D30E0"/>
    <w:rsid w:val="004D3E63"/>
    <w:rsid w:val="004D40B3"/>
    <w:rsid w:val="004D4997"/>
    <w:rsid w:val="004D6F4D"/>
    <w:rsid w:val="004D6F95"/>
    <w:rsid w:val="004D72FE"/>
    <w:rsid w:val="004D7812"/>
    <w:rsid w:val="004D7A37"/>
    <w:rsid w:val="004D7E91"/>
    <w:rsid w:val="004E003A"/>
    <w:rsid w:val="004E0290"/>
    <w:rsid w:val="004E05FE"/>
    <w:rsid w:val="004E0768"/>
    <w:rsid w:val="004E0D8B"/>
    <w:rsid w:val="004E0ED8"/>
    <w:rsid w:val="004E1964"/>
    <w:rsid w:val="004E1A31"/>
    <w:rsid w:val="004E2244"/>
    <w:rsid w:val="004E2310"/>
    <w:rsid w:val="004E272B"/>
    <w:rsid w:val="004E2794"/>
    <w:rsid w:val="004E2A70"/>
    <w:rsid w:val="004E2D6D"/>
    <w:rsid w:val="004E2DE0"/>
    <w:rsid w:val="004E2E1B"/>
    <w:rsid w:val="004E2F43"/>
    <w:rsid w:val="004E3892"/>
    <w:rsid w:val="004E38FC"/>
    <w:rsid w:val="004E3D24"/>
    <w:rsid w:val="004E4060"/>
    <w:rsid w:val="004E409A"/>
    <w:rsid w:val="004E46EB"/>
    <w:rsid w:val="004E5163"/>
    <w:rsid w:val="004E5D28"/>
    <w:rsid w:val="004E5E27"/>
    <w:rsid w:val="004E5E7E"/>
    <w:rsid w:val="004E654F"/>
    <w:rsid w:val="004E78CA"/>
    <w:rsid w:val="004F0DD9"/>
    <w:rsid w:val="004F0FB9"/>
    <w:rsid w:val="004F112E"/>
    <w:rsid w:val="004F117E"/>
    <w:rsid w:val="004F191D"/>
    <w:rsid w:val="004F24E2"/>
    <w:rsid w:val="004F2626"/>
    <w:rsid w:val="004F2785"/>
    <w:rsid w:val="004F2BBB"/>
    <w:rsid w:val="004F2F7E"/>
    <w:rsid w:val="004F302F"/>
    <w:rsid w:val="004F32B5"/>
    <w:rsid w:val="004F33F4"/>
    <w:rsid w:val="004F407E"/>
    <w:rsid w:val="004F51E1"/>
    <w:rsid w:val="004F5479"/>
    <w:rsid w:val="004F6E5F"/>
    <w:rsid w:val="004F6E76"/>
    <w:rsid w:val="004F707B"/>
    <w:rsid w:val="004F7528"/>
    <w:rsid w:val="004F7742"/>
    <w:rsid w:val="004F7BCA"/>
    <w:rsid w:val="004F7D89"/>
    <w:rsid w:val="004F7DA2"/>
    <w:rsid w:val="004F7F03"/>
    <w:rsid w:val="00501308"/>
    <w:rsid w:val="00501981"/>
    <w:rsid w:val="00501A85"/>
    <w:rsid w:val="00501BB3"/>
    <w:rsid w:val="00501D77"/>
    <w:rsid w:val="005021DD"/>
    <w:rsid w:val="005026CA"/>
    <w:rsid w:val="00502B72"/>
    <w:rsid w:val="0050427A"/>
    <w:rsid w:val="0050441B"/>
    <w:rsid w:val="00504BC1"/>
    <w:rsid w:val="00505134"/>
    <w:rsid w:val="00505148"/>
    <w:rsid w:val="00505C04"/>
    <w:rsid w:val="00505C91"/>
    <w:rsid w:val="00505CB7"/>
    <w:rsid w:val="0050625A"/>
    <w:rsid w:val="00506EF2"/>
    <w:rsid w:val="005071B7"/>
    <w:rsid w:val="00510251"/>
    <w:rsid w:val="005109C7"/>
    <w:rsid w:val="00511F15"/>
    <w:rsid w:val="00512374"/>
    <w:rsid w:val="0051305E"/>
    <w:rsid w:val="0051318C"/>
    <w:rsid w:val="005137A4"/>
    <w:rsid w:val="00513AEA"/>
    <w:rsid w:val="005142CD"/>
    <w:rsid w:val="005143C9"/>
    <w:rsid w:val="005144D6"/>
    <w:rsid w:val="00515056"/>
    <w:rsid w:val="00515467"/>
    <w:rsid w:val="005157A9"/>
    <w:rsid w:val="005158D8"/>
    <w:rsid w:val="00515B6C"/>
    <w:rsid w:val="00516214"/>
    <w:rsid w:val="00516687"/>
    <w:rsid w:val="00516CED"/>
    <w:rsid w:val="00516F00"/>
    <w:rsid w:val="005173A7"/>
    <w:rsid w:val="005177E1"/>
    <w:rsid w:val="005179C5"/>
    <w:rsid w:val="005205A1"/>
    <w:rsid w:val="005207AD"/>
    <w:rsid w:val="00520BCF"/>
    <w:rsid w:val="00520C0A"/>
    <w:rsid w:val="00520C50"/>
    <w:rsid w:val="005218B6"/>
    <w:rsid w:val="00521FC7"/>
    <w:rsid w:val="005220AE"/>
    <w:rsid w:val="00522589"/>
    <w:rsid w:val="00522C0C"/>
    <w:rsid w:val="00523393"/>
    <w:rsid w:val="00523423"/>
    <w:rsid w:val="00523F75"/>
    <w:rsid w:val="00523FF7"/>
    <w:rsid w:val="00524545"/>
    <w:rsid w:val="00524D49"/>
    <w:rsid w:val="00525034"/>
    <w:rsid w:val="00525069"/>
    <w:rsid w:val="005255BF"/>
    <w:rsid w:val="005257DE"/>
    <w:rsid w:val="00526BD7"/>
    <w:rsid w:val="00527200"/>
    <w:rsid w:val="0052746E"/>
    <w:rsid w:val="00527559"/>
    <w:rsid w:val="00527742"/>
    <w:rsid w:val="00527850"/>
    <w:rsid w:val="005278AC"/>
    <w:rsid w:val="00530157"/>
    <w:rsid w:val="00530906"/>
    <w:rsid w:val="00530C40"/>
    <w:rsid w:val="00530FB4"/>
    <w:rsid w:val="00531EBE"/>
    <w:rsid w:val="00531F7D"/>
    <w:rsid w:val="00531FD2"/>
    <w:rsid w:val="005322EC"/>
    <w:rsid w:val="00532CE7"/>
    <w:rsid w:val="00532F8B"/>
    <w:rsid w:val="00533737"/>
    <w:rsid w:val="005339E9"/>
    <w:rsid w:val="00535B79"/>
    <w:rsid w:val="00535D7C"/>
    <w:rsid w:val="00536174"/>
    <w:rsid w:val="0053637C"/>
    <w:rsid w:val="005364AB"/>
    <w:rsid w:val="00536579"/>
    <w:rsid w:val="005366F1"/>
    <w:rsid w:val="00536A43"/>
    <w:rsid w:val="00536C1E"/>
    <w:rsid w:val="0053756F"/>
    <w:rsid w:val="0054091C"/>
    <w:rsid w:val="00540B74"/>
    <w:rsid w:val="00540EC2"/>
    <w:rsid w:val="005413B5"/>
    <w:rsid w:val="0054166B"/>
    <w:rsid w:val="00541BE0"/>
    <w:rsid w:val="00542040"/>
    <w:rsid w:val="0054343A"/>
    <w:rsid w:val="00543974"/>
    <w:rsid w:val="00543EBF"/>
    <w:rsid w:val="005444EA"/>
    <w:rsid w:val="00544ABA"/>
    <w:rsid w:val="0054593A"/>
    <w:rsid w:val="005459D4"/>
    <w:rsid w:val="00545CDF"/>
    <w:rsid w:val="00545DAB"/>
    <w:rsid w:val="005467FB"/>
    <w:rsid w:val="00546AE9"/>
    <w:rsid w:val="00546D31"/>
    <w:rsid w:val="00547091"/>
    <w:rsid w:val="00547989"/>
    <w:rsid w:val="00547C06"/>
    <w:rsid w:val="0055086C"/>
    <w:rsid w:val="005508E9"/>
    <w:rsid w:val="00551320"/>
    <w:rsid w:val="0055162B"/>
    <w:rsid w:val="005518A4"/>
    <w:rsid w:val="00552768"/>
    <w:rsid w:val="005527B7"/>
    <w:rsid w:val="005527BF"/>
    <w:rsid w:val="00552935"/>
    <w:rsid w:val="00553127"/>
    <w:rsid w:val="005537D5"/>
    <w:rsid w:val="00553843"/>
    <w:rsid w:val="005539DB"/>
    <w:rsid w:val="00553F21"/>
    <w:rsid w:val="005542ED"/>
    <w:rsid w:val="00554BE7"/>
    <w:rsid w:val="00554F2F"/>
    <w:rsid w:val="00555E77"/>
    <w:rsid w:val="00556246"/>
    <w:rsid w:val="00556609"/>
    <w:rsid w:val="005568EC"/>
    <w:rsid w:val="00556A63"/>
    <w:rsid w:val="00556B89"/>
    <w:rsid w:val="00556D68"/>
    <w:rsid w:val="00557173"/>
    <w:rsid w:val="005576A1"/>
    <w:rsid w:val="00557A64"/>
    <w:rsid w:val="00557D4E"/>
    <w:rsid w:val="00557F20"/>
    <w:rsid w:val="005605C0"/>
    <w:rsid w:val="00560707"/>
    <w:rsid w:val="005607E7"/>
    <w:rsid w:val="00560D23"/>
    <w:rsid w:val="005615D8"/>
    <w:rsid w:val="00561983"/>
    <w:rsid w:val="005621C5"/>
    <w:rsid w:val="005621F3"/>
    <w:rsid w:val="00562621"/>
    <w:rsid w:val="005626D6"/>
    <w:rsid w:val="00562C81"/>
    <w:rsid w:val="00562F10"/>
    <w:rsid w:val="005638D4"/>
    <w:rsid w:val="00564236"/>
    <w:rsid w:val="005647C0"/>
    <w:rsid w:val="005648A3"/>
    <w:rsid w:val="005656ED"/>
    <w:rsid w:val="00565A17"/>
    <w:rsid w:val="00566544"/>
    <w:rsid w:val="00566608"/>
    <w:rsid w:val="00566887"/>
    <w:rsid w:val="00566C83"/>
    <w:rsid w:val="005675AA"/>
    <w:rsid w:val="00567DFF"/>
    <w:rsid w:val="00567FA8"/>
    <w:rsid w:val="00567FCF"/>
    <w:rsid w:val="005700FE"/>
    <w:rsid w:val="005707FC"/>
    <w:rsid w:val="005708E7"/>
    <w:rsid w:val="00570ADF"/>
    <w:rsid w:val="00570E24"/>
    <w:rsid w:val="0057196F"/>
    <w:rsid w:val="00571CDC"/>
    <w:rsid w:val="00571DF9"/>
    <w:rsid w:val="00572760"/>
    <w:rsid w:val="00572A50"/>
    <w:rsid w:val="0057317D"/>
    <w:rsid w:val="00573AD0"/>
    <w:rsid w:val="00573B62"/>
    <w:rsid w:val="005743DE"/>
    <w:rsid w:val="0057440E"/>
    <w:rsid w:val="00574627"/>
    <w:rsid w:val="00574F3F"/>
    <w:rsid w:val="0057503E"/>
    <w:rsid w:val="00575145"/>
    <w:rsid w:val="005755D2"/>
    <w:rsid w:val="00575623"/>
    <w:rsid w:val="0057562C"/>
    <w:rsid w:val="005757E0"/>
    <w:rsid w:val="005759F6"/>
    <w:rsid w:val="00575E3E"/>
    <w:rsid w:val="00575FAE"/>
    <w:rsid w:val="005765F5"/>
    <w:rsid w:val="005766A0"/>
    <w:rsid w:val="00576D6C"/>
    <w:rsid w:val="00577114"/>
    <w:rsid w:val="00577920"/>
    <w:rsid w:val="00577A2E"/>
    <w:rsid w:val="005800F5"/>
    <w:rsid w:val="005800F7"/>
    <w:rsid w:val="00580237"/>
    <w:rsid w:val="005806B1"/>
    <w:rsid w:val="00580A1D"/>
    <w:rsid w:val="00580DC8"/>
    <w:rsid w:val="00580E48"/>
    <w:rsid w:val="00580F0A"/>
    <w:rsid w:val="00580FE6"/>
    <w:rsid w:val="00581246"/>
    <w:rsid w:val="00582187"/>
    <w:rsid w:val="0058274E"/>
    <w:rsid w:val="00582C3A"/>
    <w:rsid w:val="00582E1A"/>
    <w:rsid w:val="00583147"/>
    <w:rsid w:val="00583235"/>
    <w:rsid w:val="00583428"/>
    <w:rsid w:val="005836EE"/>
    <w:rsid w:val="00583965"/>
    <w:rsid w:val="00583B1E"/>
    <w:rsid w:val="005843A9"/>
    <w:rsid w:val="00584416"/>
    <w:rsid w:val="005847C3"/>
    <w:rsid w:val="00584894"/>
    <w:rsid w:val="00584B39"/>
    <w:rsid w:val="00584C09"/>
    <w:rsid w:val="00585028"/>
    <w:rsid w:val="005854D1"/>
    <w:rsid w:val="00585666"/>
    <w:rsid w:val="00585C75"/>
    <w:rsid w:val="00585F5B"/>
    <w:rsid w:val="0058620A"/>
    <w:rsid w:val="00586D45"/>
    <w:rsid w:val="00586F7E"/>
    <w:rsid w:val="005870E6"/>
    <w:rsid w:val="00587170"/>
    <w:rsid w:val="00587FC0"/>
    <w:rsid w:val="00590408"/>
    <w:rsid w:val="005906AD"/>
    <w:rsid w:val="00590DA6"/>
    <w:rsid w:val="00591B1A"/>
    <w:rsid w:val="00591C7D"/>
    <w:rsid w:val="00591DA4"/>
    <w:rsid w:val="00591ECB"/>
    <w:rsid w:val="00591F3B"/>
    <w:rsid w:val="00592114"/>
    <w:rsid w:val="005923A3"/>
    <w:rsid w:val="005929AD"/>
    <w:rsid w:val="00592B03"/>
    <w:rsid w:val="00593AB9"/>
    <w:rsid w:val="00593DF4"/>
    <w:rsid w:val="00594175"/>
    <w:rsid w:val="00594ABB"/>
    <w:rsid w:val="00594D1C"/>
    <w:rsid w:val="00594E36"/>
    <w:rsid w:val="00594F0A"/>
    <w:rsid w:val="00594FC5"/>
    <w:rsid w:val="0059525E"/>
    <w:rsid w:val="0059538F"/>
    <w:rsid w:val="00595583"/>
    <w:rsid w:val="0059581E"/>
    <w:rsid w:val="00595887"/>
    <w:rsid w:val="005961F7"/>
    <w:rsid w:val="005968F8"/>
    <w:rsid w:val="00596B9C"/>
    <w:rsid w:val="00596BF6"/>
    <w:rsid w:val="00597728"/>
    <w:rsid w:val="00597F45"/>
    <w:rsid w:val="005A054D"/>
    <w:rsid w:val="005A0948"/>
    <w:rsid w:val="005A0A46"/>
    <w:rsid w:val="005A10B9"/>
    <w:rsid w:val="005A11EA"/>
    <w:rsid w:val="005A1205"/>
    <w:rsid w:val="005A134C"/>
    <w:rsid w:val="005A14CC"/>
    <w:rsid w:val="005A170A"/>
    <w:rsid w:val="005A1B0F"/>
    <w:rsid w:val="005A1EEF"/>
    <w:rsid w:val="005A1FF1"/>
    <w:rsid w:val="005A2698"/>
    <w:rsid w:val="005A269F"/>
    <w:rsid w:val="005A27CE"/>
    <w:rsid w:val="005A292F"/>
    <w:rsid w:val="005A2CC6"/>
    <w:rsid w:val="005A2EE6"/>
    <w:rsid w:val="005A305E"/>
    <w:rsid w:val="005A30BB"/>
    <w:rsid w:val="005A312B"/>
    <w:rsid w:val="005A3887"/>
    <w:rsid w:val="005A3B85"/>
    <w:rsid w:val="005A404C"/>
    <w:rsid w:val="005A44FA"/>
    <w:rsid w:val="005A46B4"/>
    <w:rsid w:val="005A486C"/>
    <w:rsid w:val="005A4DDB"/>
    <w:rsid w:val="005A4ED1"/>
    <w:rsid w:val="005A4FB3"/>
    <w:rsid w:val="005A5309"/>
    <w:rsid w:val="005A5312"/>
    <w:rsid w:val="005A5CBF"/>
    <w:rsid w:val="005A5F6E"/>
    <w:rsid w:val="005A6E38"/>
    <w:rsid w:val="005A70DD"/>
    <w:rsid w:val="005A71CA"/>
    <w:rsid w:val="005A7218"/>
    <w:rsid w:val="005A7496"/>
    <w:rsid w:val="005A7793"/>
    <w:rsid w:val="005B0542"/>
    <w:rsid w:val="005B0930"/>
    <w:rsid w:val="005B0984"/>
    <w:rsid w:val="005B0A4D"/>
    <w:rsid w:val="005B0DBD"/>
    <w:rsid w:val="005B1222"/>
    <w:rsid w:val="005B2225"/>
    <w:rsid w:val="005B2799"/>
    <w:rsid w:val="005B2AEE"/>
    <w:rsid w:val="005B2B77"/>
    <w:rsid w:val="005B3562"/>
    <w:rsid w:val="005B37CE"/>
    <w:rsid w:val="005B3C94"/>
    <w:rsid w:val="005B3D4A"/>
    <w:rsid w:val="005B3F2F"/>
    <w:rsid w:val="005B4031"/>
    <w:rsid w:val="005B40BD"/>
    <w:rsid w:val="005B42CF"/>
    <w:rsid w:val="005B46EE"/>
    <w:rsid w:val="005B4D50"/>
    <w:rsid w:val="005B4D87"/>
    <w:rsid w:val="005B5174"/>
    <w:rsid w:val="005B648D"/>
    <w:rsid w:val="005B6628"/>
    <w:rsid w:val="005B6CB0"/>
    <w:rsid w:val="005B6CB2"/>
    <w:rsid w:val="005B7208"/>
    <w:rsid w:val="005B7699"/>
    <w:rsid w:val="005B7758"/>
    <w:rsid w:val="005B7DD1"/>
    <w:rsid w:val="005B7F0A"/>
    <w:rsid w:val="005C0025"/>
    <w:rsid w:val="005C00A0"/>
    <w:rsid w:val="005C1714"/>
    <w:rsid w:val="005C1C34"/>
    <w:rsid w:val="005C1E62"/>
    <w:rsid w:val="005C28FA"/>
    <w:rsid w:val="005C3239"/>
    <w:rsid w:val="005C33EF"/>
    <w:rsid w:val="005C3D58"/>
    <w:rsid w:val="005C4078"/>
    <w:rsid w:val="005C40F4"/>
    <w:rsid w:val="005C43BE"/>
    <w:rsid w:val="005C44F3"/>
    <w:rsid w:val="005C588A"/>
    <w:rsid w:val="005C5F95"/>
    <w:rsid w:val="005C690A"/>
    <w:rsid w:val="005C6E0E"/>
    <w:rsid w:val="005C6FA4"/>
    <w:rsid w:val="005C712D"/>
    <w:rsid w:val="005C7AB9"/>
    <w:rsid w:val="005C7C75"/>
    <w:rsid w:val="005D0BB2"/>
    <w:rsid w:val="005D0E4F"/>
    <w:rsid w:val="005D0E5A"/>
    <w:rsid w:val="005D1047"/>
    <w:rsid w:val="005D14FB"/>
    <w:rsid w:val="005D15EC"/>
    <w:rsid w:val="005D1682"/>
    <w:rsid w:val="005D1E32"/>
    <w:rsid w:val="005D206B"/>
    <w:rsid w:val="005D22B7"/>
    <w:rsid w:val="005D2B2F"/>
    <w:rsid w:val="005D2BDE"/>
    <w:rsid w:val="005D3A7C"/>
    <w:rsid w:val="005D3D76"/>
    <w:rsid w:val="005D3F45"/>
    <w:rsid w:val="005D41D2"/>
    <w:rsid w:val="005D4578"/>
    <w:rsid w:val="005D468F"/>
    <w:rsid w:val="005D4C82"/>
    <w:rsid w:val="005D4EFA"/>
    <w:rsid w:val="005D55BA"/>
    <w:rsid w:val="005D5829"/>
    <w:rsid w:val="005D5ADB"/>
    <w:rsid w:val="005D648A"/>
    <w:rsid w:val="005D694B"/>
    <w:rsid w:val="005D6D94"/>
    <w:rsid w:val="005D76CD"/>
    <w:rsid w:val="005D7E0D"/>
    <w:rsid w:val="005E057A"/>
    <w:rsid w:val="005E08C8"/>
    <w:rsid w:val="005E0AB4"/>
    <w:rsid w:val="005E13F2"/>
    <w:rsid w:val="005E19F3"/>
    <w:rsid w:val="005E234A"/>
    <w:rsid w:val="005E2E3B"/>
    <w:rsid w:val="005E316D"/>
    <w:rsid w:val="005E35CC"/>
    <w:rsid w:val="005E371E"/>
    <w:rsid w:val="005E3775"/>
    <w:rsid w:val="005E41AD"/>
    <w:rsid w:val="005E4BB2"/>
    <w:rsid w:val="005E504C"/>
    <w:rsid w:val="005E53F9"/>
    <w:rsid w:val="005E54F6"/>
    <w:rsid w:val="005E7450"/>
    <w:rsid w:val="005E7622"/>
    <w:rsid w:val="005E775D"/>
    <w:rsid w:val="005E7FC1"/>
    <w:rsid w:val="005F01F4"/>
    <w:rsid w:val="005F0A43"/>
    <w:rsid w:val="005F1E6A"/>
    <w:rsid w:val="005F27BF"/>
    <w:rsid w:val="005F2DF0"/>
    <w:rsid w:val="005F3D57"/>
    <w:rsid w:val="005F4171"/>
    <w:rsid w:val="005F44B9"/>
    <w:rsid w:val="005F46D6"/>
    <w:rsid w:val="005F475B"/>
    <w:rsid w:val="005F48E8"/>
    <w:rsid w:val="005F4DD6"/>
    <w:rsid w:val="005F5009"/>
    <w:rsid w:val="005F50D8"/>
    <w:rsid w:val="005F52D3"/>
    <w:rsid w:val="005F53A1"/>
    <w:rsid w:val="005F5C48"/>
    <w:rsid w:val="005F5F52"/>
    <w:rsid w:val="005F5F73"/>
    <w:rsid w:val="005F6752"/>
    <w:rsid w:val="005F6B77"/>
    <w:rsid w:val="005F6DCA"/>
    <w:rsid w:val="005F7137"/>
    <w:rsid w:val="005F7363"/>
    <w:rsid w:val="005F73F1"/>
    <w:rsid w:val="005F7455"/>
    <w:rsid w:val="005F7487"/>
    <w:rsid w:val="005F7AEB"/>
    <w:rsid w:val="006002C7"/>
    <w:rsid w:val="00600387"/>
    <w:rsid w:val="00600EC0"/>
    <w:rsid w:val="00600F95"/>
    <w:rsid w:val="00601129"/>
    <w:rsid w:val="00601839"/>
    <w:rsid w:val="00602483"/>
    <w:rsid w:val="00602759"/>
    <w:rsid w:val="0060277A"/>
    <w:rsid w:val="0060285E"/>
    <w:rsid w:val="00602B7C"/>
    <w:rsid w:val="00602F4C"/>
    <w:rsid w:val="00603312"/>
    <w:rsid w:val="00603414"/>
    <w:rsid w:val="00603F51"/>
    <w:rsid w:val="0060417F"/>
    <w:rsid w:val="00604963"/>
    <w:rsid w:val="00604C24"/>
    <w:rsid w:val="00604DC7"/>
    <w:rsid w:val="00604E47"/>
    <w:rsid w:val="00604F9D"/>
    <w:rsid w:val="00605363"/>
    <w:rsid w:val="00605441"/>
    <w:rsid w:val="00605962"/>
    <w:rsid w:val="00605BCC"/>
    <w:rsid w:val="00606017"/>
    <w:rsid w:val="00606409"/>
    <w:rsid w:val="00606925"/>
    <w:rsid w:val="00606970"/>
    <w:rsid w:val="00606A20"/>
    <w:rsid w:val="00607262"/>
    <w:rsid w:val="006072C6"/>
    <w:rsid w:val="006074EA"/>
    <w:rsid w:val="00607517"/>
    <w:rsid w:val="006078D1"/>
    <w:rsid w:val="00607A2E"/>
    <w:rsid w:val="00607E6F"/>
    <w:rsid w:val="006101D5"/>
    <w:rsid w:val="006109A4"/>
    <w:rsid w:val="00611306"/>
    <w:rsid w:val="00611823"/>
    <w:rsid w:val="00611826"/>
    <w:rsid w:val="00611BC7"/>
    <w:rsid w:val="00611D89"/>
    <w:rsid w:val="006124E3"/>
    <w:rsid w:val="006130F7"/>
    <w:rsid w:val="006132DE"/>
    <w:rsid w:val="006136E2"/>
    <w:rsid w:val="00613978"/>
    <w:rsid w:val="00613986"/>
    <w:rsid w:val="00613AF8"/>
    <w:rsid w:val="00613D8E"/>
    <w:rsid w:val="006142E0"/>
    <w:rsid w:val="00614914"/>
    <w:rsid w:val="00614B70"/>
    <w:rsid w:val="00615836"/>
    <w:rsid w:val="00616112"/>
    <w:rsid w:val="00616484"/>
    <w:rsid w:val="00616F2E"/>
    <w:rsid w:val="0061794D"/>
    <w:rsid w:val="00620161"/>
    <w:rsid w:val="006202AC"/>
    <w:rsid w:val="006205CA"/>
    <w:rsid w:val="00620CFC"/>
    <w:rsid w:val="006214F4"/>
    <w:rsid w:val="00621DD2"/>
    <w:rsid w:val="00621F53"/>
    <w:rsid w:val="00622E2A"/>
    <w:rsid w:val="00623089"/>
    <w:rsid w:val="0062308E"/>
    <w:rsid w:val="006234C4"/>
    <w:rsid w:val="006244C9"/>
    <w:rsid w:val="006245F6"/>
    <w:rsid w:val="00624682"/>
    <w:rsid w:val="0062475D"/>
    <w:rsid w:val="0062495F"/>
    <w:rsid w:val="00624D11"/>
    <w:rsid w:val="00624F50"/>
    <w:rsid w:val="00625841"/>
    <w:rsid w:val="00625995"/>
    <w:rsid w:val="0062656E"/>
    <w:rsid w:val="0062660B"/>
    <w:rsid w:val="00626AD1"/>
    <w:rsid w:val="00626C4C"/>
    <w:rsid w:val="00626DED"/>
    <w:rsid w:val="00630135"/>
    <w:rsid w:val="0063034F"/>
    <w:rsid w:val="006304BC"/>
    <w:rsid w:val="006305D5"/>
    <w:rsid w:val="00630681"/>
    <w:rsid w:val="006307AB"/>
    <w:rsid w:val="00630924"/>
    <w:rsid w:val="00630DCE"/>
    <w:rsid w:val="00630E7B"/>
    <w:rsid w:val="00630FD4"/>
    <w:rsid w:val="0063120A"/>
    <w:rsid w:val="00631447"/>
    <w:rsid w:val="0063150B"/>
    <w:rsid w:val="00631585"/>
    <w:rsid w:val="00631C71"/>
    <w:rsid w:val="00631CB4"/>
    <w:rsid w:val="00632016"/>
    <w:rsid w:val="006321B0"/>
    <w:rsid w:val="0063264B"/>
    <w:rsid w:val="006327D5"/>
    <w:rsid w:val="00632D0F"/>
    <w:rsid w:val="006335BB"/>
    <w:rsid w:val="00634113"/>
    <w:rsid w:val="006341FC"/>
    <w:rsid w:val="00634ACF"/>
    <w:rsid w:val="00634C83"/>
    <w:rsid w:val="00634E4C"/>
    <w:rsid w:val="00635035"/>
    <w:rsid w:val="006351D8"/>
    <w:rsid w:val="006353C8"/>
    <w:rsid w:val="00635723"/>
    <w:rsid w:val="0063580D"/>
    <w:rsid w:val="00635CAE"/>
    <w:rsid w:val="0063652E"/>
    <w:rsid w:val="006367B0"/>
    <w:rsid w:val="006369FE"/>
    <w:rsid w:val="00636E0B"/>
    <w:rsid w:val="00637225"/>
    <w:rsid w:val="00637240"/>
    <w:rsid w:val="00637543"/>
    <w:rsid w:val="006427B5"/>
    <w:rsid w:val="00642DB0"/>
    <w:rsid w:val="00642DF3"/>
    <w:rsid w:val="00642E78"/>
    <w:rsid w:val="00643386"/>
    <w:rsid w:val="00643660"/>
    <w:rsid w:val="00644703"/>
    <w:rsid w:val="00644EAE"/>
    <w:rsid w:val="00644FD9"/>
    <w:rsid w:val="00645388"/>
    <w:rsid w:val="0064543E"/>
    <w:rsid w:val="006459CA"/>
    <w:rsid w:val="0064607F"/>
    <w:rsid w:val="006466B7"/>
    <w:rsid w:val="006468D0"/>
    <w:rsid w:val="00646A31"/>
    <w:rsid w:val="00646CF1"/>
    <w:rsid w:val="00646EFC"/>
    <w:rsid w:val="00646F97"/>
    <w:rsid w:val="00647201"/>
    <w:rsid w:val="006475EC"/>
    <w:rsid w:val="00647857"/>
    <w:rsid w:val="00647B32"/>
    <w:rsid w:val="00650139"/>
    <w:rsid w:val="00650656"/>
    <w:rsid w:val="00650811"/>
    <w:rsid w:val="0065103D"/>
    <w:rsid w:val="00651FDC"/>
    <w:rsid w:val="00652255"/>
    <w:rsid w:val="00652756"/>
    <w:rsid w:val="00652A27"/>
    <w:rsid w:val="00652AD8"/>
    <w:rsid w:val="00652B79"/>
    <w:rsid w:val="00652CF7"/>
    <w:rsid w:val="006533C3"/>
    <w:rsid w:val="00654068"/>
    <w:rsid w:val="00654302"/>
    <w:rsid w:val="00654462"/>
    <w:rsid w:val="006544BF"/>
    <w:rsid w:val="00654B38"/>
    <w:rsid w:val="00654B83"/>
    <w:rsid w:val="00654BA6"/>
    <w:rsid w:val="00654BCB"/>
    <w:rsid w:val="00654DD2"/>
    <w:rsid w:val="00655061"/>
    <w:rsid w:val="0065510C"/>
    <w:rsid w:val="006557B3"/>
    <w:rsid w:val="00655B63"/>
    <w:rsid w:val="00656ADE"/>
    <w:rsid w:val="00657056"/>
    <w:rsid w:val="006571F6"/>
    <w:rsid w:val="006606C2"/>
    <w:rsid w:val="0066070E"/>
    <w:rsid w:val="00660881"/>
    <w:rsid w:val="00660E11"/>
    <w:rsid w:val="006618CC"/>
    <w:rsid w:val="0066198D"/>
    <w:rsid w:val="00661D13"/>
    <w:rsid w:val="00662111"/>
    <w:rsid w:val="00662118"/>
    <w:rsid w:val="00662AEF"/>
    <w:rsid w:val="00662BBC"/>
    <w:rsid w:val="006638AD"/>
    <w:rsid w:val="006639B7"/>
    <w:rsid w:val="00665E49"/>
    <w:rsid w:val="00665F6F"/>
    <w:rsid w:val="00666549"/>
    <w:rsid w:val="00666CA7"/>
    <w:rsid w:val="0066732C"/>
    <w:rsid w:val="006675F5"/>
    <w:rsid w:val="006679F5"/>
    <w:rsid w:val="00667A22"/>
    <w:rsid w:val="00667ACD"/>
    <w:rsid w:val="00667B77"/>
    <w:rsid w:val="00667C2F"/>
    <w:rsid w:val="00670EF6"/>
    <w:rsid w:val="006712E5"/>
    <w:rsid w:val="006716DA"/>
    <w:rsid w:val="0067195A"/>
    <w:rsid w:val="00671B00"/>
    <w:rsid w:val="0067234C"/>
    <w:rsid w:val="00672351"/>
    <w:rsid w:val="006728ED"/>
    <w:rsid w:val="00672B21"/>
    <w:rsid w:val="006732B1"/>
    <w:rsid w:val="0067334C"/>
    <w:rsid w:val="00673741"/>
    <w:rsid w:val="00673DA6"/>
    <w:rsid w:val="0067446F"/>
    <w:rsid w:val="00674532"/>
    <w:rsid w:val="00674609"/>
    <w:rsid w:val="006746A4"/>
    <w:rsid w:val="00675558"/>
    <w:rsid w:val="00675611"/>
    <w:rsid w:val="00675972"/>
    <w:rsid w:val="00675A60"/>
    <w:rsid w:val="006766B1"/>
    <w:rsid w:val="0067697E"/>
    <w:rsid w:val="00676FFD"/>
    <w:rsid w:val="00677130"/>
    <w:rsid w:val="00677443"/>
    <w:rsid w:val="0067753B"/>
    <w:rsid w:val="0067769A"/>
    <w:rsid w:val="006778E5"/>
    <w:rsid w:val="0068024A"/>
    <w:rsid w:val="006806A3"/>
    <w:rsid w:val="006806A6"/>
    <w:rsid w:val="00680DF1"/>
    <w:rsid w:val="00681211"/>
    <w:rsid w:val="006816F8"/>
    <w:rsid w:val="00681B36"/>
    <w:rsid w:val="0068256E"/>
    <w:rsid w:val="006825B0"/>
    <w:rsid w:val="006828D1"/>
    <w:rsid w:val="0068297A"/>
    <w:rsid w:val="00682D98"/>
    <w:rsid w:val="00682E14"/>
    <w:rsid w:val="006831EC"/>
    <w:rsid w:val="0068335E"/>
    <w:rsid w:val="006841F7"/>
    <w:rsid w:val="0068436C"/>
    <w:rsid w:val="0068545E"/>
    <w:rsid w:val="00685605"/>
    <w:rsid w:val="00685F3C"/>
    <w:rsid w:val="00685FD4"/>
    <w:rsid w:val="00686612"/>
    <w:rsid w:val="0068661E"/>
    <w:rsid w:val="006868A4"/>
    <w:rsid w:val="006903DF"/>
    <w:rsid w:val="006907B0"/>
    <w:rsid w:val="00690A49"/>
    <w:rsid w:val="00690BB6"/>
    <w:rsid w:val="00690F03"/>
    <w:rsid w:val="006912E9"/>
    <w:rsid w:val="00691350"/>
    <w:rsid w:val="0069198A"/>
    <w:rsid w:val="00691AEB"/>
    <w:rsid w:val="00691B30"/>
    <w:rsid w:val="00691D98"/>
    <w:rsid w:val="0069224B"/>
    <w:rsid w:val="00692B2C"/>
    <w:rsid w:val="006934BD"/>
    <w:rsid w:val="00693629"/>
    <w:rsid w:val="00693E1F"/>
    <w:rsid w:val="00693ECB"/>
    <w:rsid w:val="00694060"/>
    <w:rsid w:val="006940E2"/>
    <w:rsid w:val="00694797"/>
    <w:rsid w:val="00694BDD"/>
    <w:rsid w:val="0069586E"/>
    <w:rsid w:val="00695887"/>
    <w:rsid w:val="00696C59"/>
    <w:rsid w:val="00696E07"/>
    <w:rsid w:val="00696F62"/>
    <w:rsid w:val="00697264"/>
    <w:rsid w:val="00697596"/>
    <w:rsid w:val="00697733"/>
    <w:rsid w:val="00697BDF"/>
    <w:rsid w:val="006A0187"/>
    <w:rsid w:val="006A03EE"/>
    <w:rsid w:val="006A10FF"/>
    <w:rsid w:val="006A11F6"/>
    <w:rsid w:val="006A2474"/>
    <w:rsid w:val="006A254E"/>
    <w:rsid w:val="006A2C30"/>
    <w:rsid w:val="006A301C"/>
    <w:rsid w:val="006A3E2B"/>
    <w:rsid w:val="006A3E2E"/>
    <w:rsid w:val="006A42B0"/>
    <w:rsid w:val="006A44DD"/>
    <w:rsid w:val="006A5492"/>
    <w:rsid w:val="006A5C44"/>
    <w:rsid w:val="006A6E17"/>
    <w:rsid w:val="006A6F4A"/>
    <w:rsid w:val="006A7DB5"/>
    <w:rsid w:val="006B08E5"/>
    <w:rsid w:val="006B0C3C"/>
    <w:rsid w:val="006B11DC"/>
    <w:rsid w:val="006B1205"/>
    <w:rsid w:val="006B120D"/>
    <w:rsid w:val="006B17E7"/>
    <w:rsid w:val="006B19E8"/>
    <w:rsid w:val="006B1A8A"/>
    <w:rsid w:val="006B1FD5"/>
    <w:rsid w:val="006B21A4"/>
    <w:rsid w:val="006B2320"/>
    <w:rsid w:val="006B2983"/>
    <w:rsid w:val="006B2CAF"/>
    <w:rsid w:val="006B3BCA"/>
    <w:rsid w:val="006B3DCA"/>
    <w:rsid w:val="006B51CF"/>
    <w:rsid w:val="006B555A"/>
    <w:rsid w:val="006B5DE1"/>
    <w:rsid w:val="006B600A"/>
    <w:rsid w:val="006B6635"/>
    <w:rsid w:val="006B6F0E"/>
    <w:rsid w:val="006B7513"/>
    <w:rsid w:val="006B7622"/>
    <w:rsid w:val="006B76C4"/>
    <w:rsid w:val="006B7D10"/>
    <w:rsid w:val="006B7D22"/>
    <w:rsid w:val="006B7D2C"/>
    <w:rsid w:val="006B7E91"/>
    <w:rsid w:val="006B7FC0"/>
    <w:rsid w:val="006C001C"/>
    <w:rsid w:val="006C0A2B"/>
    <w:rsid w:val="006C1019"/>
    <w:rsid w:val="006C181D"/>
    <w:rsid w:val="006C2423"/>
    <w:rsid w:val="006C26BE"/>
    <w:rsid w:val="006C279F"/>
    <w:rsid w:val="006C2BB5"/>
    <w:rsid w:val="006C2BC5"/>
    <w:rsid w:val="006C2BEE"/>
    <w:rsid w:val="006C342A"/>
    <w:rsid w:val="006C3AD8"/>
    <w:rsid w:val="006C3E5C"/>
    <w:rsid w:val="006C4516"/>
    <w:rsid w:val="006C455E"/>
    <w:rsid w:val="006C4B57"/>
    <w:rsid w:val="006C5065"/>
    <w:rsid w:val="006C5080"/>
    <w:rsid w:val="006C572A"/>
    <w:rsid w:val="006C5958"/>
    <w:rsid w:val="006C5B4F"/>
    <w:rsid w:val="006C5FD3"/>
    <w:rsid w:val="006C643C"/>
    <w:rsid w:val="006C6683"/>
    <w:rsid w:val="006C67D6"/>
    <w:rsid w:val="006C6E3A"/>
    <w:rsid w:val="006C6FD7"/>
    <w:rsid w:val="006C725B"/>
    <w:rsid w:val="006C7758"/>
    <w:rsid w:val="006C7CE8"/>
    <w:rsid w:val="006D00DB"/>
    <w:rsid w:val="006D0361"/>
    <w:rsid w:val="006D09F2"/>
    <w:rsid w:val="006D0BCD"/>
    <w:rsid w:val="006D0E39"/>
    <w:rsid w:val="006D1126"/>
    <w:rsid w:val="006D16B0"/>
    <w:rsid w:val="006D212C"/>
    <w:rsid w:val="006D2182"/>
    <w:rsid w:val="006D21B3"/>
    <w:rsid w:val="006D2444"/>
    <w:rsid w:val="006D254B"/>
    <w:rsid w:val="006D289B"/>
    <w:rsid w:val="006D2E7C"/>
    <w:rsid w:val="006D2EF0"/>
    <w:rsid w:val="006D36F4"/>
    <w:rsid w:val="006D38EC"/>
    <w:rsid w:val="006D3BE1"/>
    <w:rsid w:val="006D3C22"/>
    <w:rsid w:val="006D43D2"/>
    <w:rsid w:val="006D48FC"/>
    <w:rsid w:val="006D51A2"/>
    <w:rsid w:val="006D5346"/>
    <w:rsid w:val="006D5382"/>
    <w:rsid w:val="006D62BC"/>
    <w:rsid w:val="006D6450"/>
    <w:rsid w:val="006D650C"/>
    <w:rsid w:val="006D672E"/>
    <w:rsid w:val="006D6939"/>
    <w:rsid w:val="006D6A20"/>
    <w:rsid w:val="006D71AC"/>
    <w:rsid w:val="006D7248"/>
    <w:rsid w:val="006D73E5"/>
    <w:rsid w:val="006D7475"/>
    <w:rsid w:val="006D7598"/>
    <w:rsid w:val="006D7EB0"/>
    <w:rsid w:val="006E0077"/>
    <w:rsid w:val="006E0138"/>
    <w:rsid w:val="006E078F"/>
    <w:rsid w:val="006E0AEA"/>
    <w:rsid w:val="006E0BB0"/>
    <w:rsid w:val="006E12C3"/>
    <w:rsid w:val="006E16BE"/>
    <w:rsid w:val="006E2529"/>
    <w:rsid w:val="006E26CC"/>
    <w:rsid w:val="006E2D36"/>
    <w:rsid w:val="006E2D89"/>
    <w:rsid w:val="006E30A6"/>
    <w:rsid w:val="006E398D"/>
    <w:rsid w:val="006E3B1B"/>
    <w:rsid w:val="006E3B7E"/>
    <w:rsid w:val="006E45F3"/>
    <w:rsid w:val="006E4A2F"/>
    <w:rsid w:val="006E4B60"/>
    <w:rsid w:val="006E4D58"/>
    <w:rsid w:val="006E4EBD"/>
    <w:rsid w:val="006E4ECE"/>
    <w:rsid w:val="006E4ED4"/>
    <w:rsid w:val="006E4FEB"/>
    <w:rsid w:val="006E5873"/>
    <w:rsid w:val="006E5A15"/>
    <w:rsid w:val="006E5E19"/>
    <w:rsid w:val="006E61C3"/>
    <w:rsid w:val="006E61DD"/>
    <w:rsid w:val="006E6362"/>
    <w:rsid w:val="006E700A"/>
    <w:rsid w:val="006E7112"/>
    <w:rsid w:val="006E77FD"/>
    <w:rsid w:val="006E799D"/>
    <w:rsid w:val="006E7FC8"/>
    <w:rsid w:val="006F0593"/>
    <w:rsid w:val="006F0981"/>
    <w:rsid w:val="006F09B6"/>
    <w:rsid w:val="006F0AB5"/>
    <w:rsid w:val="006F1064"/>
    <w:rsid w:val="006F14C8"/>
    <w:rsid w:val="006F1EB7"/>
    <w:rsid w:val="006F2707"/>
    <w:rsid w:val="006F291A"/>
    <w:rsid w:val="006F31E5"/>
    <w:rsid w:val="006F413B"/>
    <w:rsid w:val="006F4320"/>
    <w:rsid w:val="006F467F"/>
    <w:rsid w:val="006F4AA8"/>
    <w:rsid w:val="006F52E5"/>
    <w:rsid w:val="006F55B1"/>
    <w:rsid w:val="006F6066"/>
    <w:rsid w:val="006F6081"/>
    <w:rsid w:val="006F6376"/>
    <w:rsid w:val="006F6850"/>
    <w:rsid w:val="006F6EE1"/>
    <w:rsid w:val="006F707E"/>
    <w:rsid w:val="006F76B3"/>
    <w:rsid w:val="0070011D"/>
    <w:rsid w:val="007001DC"/>
    <w:rsid w:val="007005BF"/>
    <w:rsid w:val="00700844"/>
    <w:rsid w:val="0070147C"/>
    <w:rsid w:val="007015D3"/>
    <w:rsid w:val="00701BE7"/>
    <w:rsid w:val="007025CB"/>
    <w:rsid w:val="00702C6B"/>
    <w:rsid w:val="007034AA"/>
    <w:rsid w:val="00703BBB"/>
    <w:rsid w:val="00703BE3"/>
    <w:rsid w:val="00703C9D"/>
    <w:rsid w:val="00703FE7"/>
    <w:rsid w:val="0070490C"/>
    <w:rsid w:val="00705112"/>
    <w:rsid w:val="0070553D"/>
    <w:rsid w:val="0070568A"/>
    <w:rsid w:val="00705C38"/>
    <w:rsid w:val="00706465"/>
    <w:rsid w:val="0070695A"/>
    <w:rsid w:val="00706F2E"/>
    <w:rsid w:val="007077D3"/>
    <w:rsid w:val="007077F5"/>
    <w:rsid w:val="0070782D"/>
    <w:rsid w:val="00707D22"/>
    <w:rsid w:val="007103C1"/>
    <w:rsid w:val="00710491"/>
    <w:rsid w:val="00710695"/>
    <w:rsid w:val="007109C2"/>
    <w:rsid w:val="00710F74"/>
    <w:rsid w:val="00711340"/>
    <w:rsid w:val="00711870"/>
    <w:rsid w:val="00711BAE"/>
    <w:rsid w:val="00711EDD"/>
    <w:rsid w:val="00712199"/>
    <w:rsid w:val="00712C42"/>
    <w:rsid w:val="00713132"/>
    <w:rsid w:val="00713410"/>
    <w:rsid w:val="00713804"/>
    <w:rsid w:val="00713DE4"/>
    <w:rsid w:val="007146A3"/>
    <w:rsid w:val="00714B29"/>
    <w:rsid w:val="00714C47"/>
    <w:rsid w:val="00714FDE"/>
    <w:rsid w:val="00716462"/>
    <w:rsid w:val="00717149"/>
    <w:rsid w:val="00717180"/>
    <w:rsid w:val="00717937"/>
    <w:rsid w:val="00717A9D"/>
    <w:rsid w:val="00720402"/>
    <w:rsid w:val="00720BC4"/>
    <w:rsid w:val="00720D53"/>
    <w:rsid w:val="00721084"/>
    <w:rsid w:val="00721262"/>
    <w:rsid w:val="00721D9B"/>
    <w:rsid w:val="00722121"/>
    <w:rsid w:val="00722317"/>
    <w:rsid w:val="007224B9"/>
    <w:rsid w:val="007227C2"/>
    <w:rsid w:val="00722BBD"/>
    <w:rsid w:val="00722F94"/>
    <w:rsid w:val="00723399"/>
    <w:rsid w:val="007234DB"/>
    <w:rsid w:val="00723AA7"/>
    <w:rsid w:val="00723C23"/>
    <w:rsid w:val="0072432E"/>
    <w:rsid w:val="007243E6"/>
    <w:rsid w:val="00724AAA"/>
    <w:rsid w:val="00724B9C"/>
    <w:rsid w:val="00724D7C"/>
    <w:rsid w:val="00725DFD"/>
    <w:rsid w:val="00725DFE"/>
    <w:rsid w:val="00725EA9"/>
    <w:rsid w:val="00726036"/>
    <w:rsid w:val="00726241"/>
    <w:rsid w:val="00726279"/>
    <w:rsid w:val="00726A31"/>
    <w:rsid w:val="00726A9B"/>
    <w:rsid w:val="00727530"/>
    <w:rsid w:val="007275D3"/>
    <w:rsid w:val="00727B6B"/>
    <w:rsid w:val="00727FA0"/>
    <w:rsid w:val="0073004E"/>
    <w:rsid w:val="007306F7"/>
    <w:rsid w:val="00730D01"/>
    <w:rsid w:val="00731E7C"/>
    <w:rsid w:val="00731F7B"/>
    <w:rsid w:val="00732253"/>
    <w:rsid w:val="00732625"/>
    <w:rsid w:val="007329EF"/>
    <w:rsid w:val="00732F18"/>
    <w:rsid w:val="0073327A"/>
    <w:rsid w:val="00733379"/>
    <w:rsid w:val="00734EBE"/>
    <w:rsid w:val="007350CF"/>
    <w:rsid w:val="00735FC7"/>
    <w:rsid w:val="00736DD8"/>
    <w:rsid w:val="00737A65"/>
    <w:rsid w:val="00737B9D"/>
    <w:rsid w:val="00737EF8"/>
    <w:rsid w:val="0074076A"/>
    <w:rsid w:val="0074076B"/>
    <w:rsid w:val="00740C51"/>
    <w:rsid w:val="00740DC5"/>
    <w:rsid w:val="0074157A"/>
    <w:rsid w:val="0074157B"/>
    <w:rsid w:val="00741AF4"/>
    <w:rsid w:val="00741DCC"/>
    <w:rsid w:val="0074203A"/>
    <w:rsid w:val="007422B3"/>
    <w:rsid w:val="007427B5"/>
    <w:rsid w:val="007427F0"/>
    <w:rsid w:val="00742865"/>
    <w:rsid w:val="0074296C"/>
    <w:rsid w:val="00742C83"/>
    <w:rsid w:val="0074360F"/>
    <w:rsid w:val="00743B2E"/>
    <w:rsid w:val="0074402A"/>
    <w:rsid w:val="00744308"/>
    <w:rsid w:val="00744729"/>
    <w:rsid w:val="00744A64"/>
    <w:rsid w:val="00744D47"/>
    <w:rsid w:val="00744EA0"/>
    <w:rsid w:val="00744F0C"/>
    <w:rsid w:val="00746003"/>
    <w:rsid w:val="007460D5"/>
    <w:rsid w:val="0074638D"/>
    <w:rsid w:val="00746484"/>
    <w:rsid w:val="00746BF7"/>
    <w:rsid w:val="0074704F"/>
    <w:rsid w:val="00747443"/>
    <w:rsid w:val="0074751D"/>
    <w:rsid w:val="007475CF"/>
    <w:rsid w:val="00747CF1"/>
    <w:rsid w:val="00747DBE"/>
    <w:rsid w:val="00747F48"/>
    <w:rsid w:val="00747F4C"/>
    <w:rsid w:val="00750240"/>
    <w:rsid w:val="0075042D"/>
    <w:rsid w:val="00750564"/>
    <w:rsid w:val="00750C05"/>
    <w:rsid w:val="00750FB3"/>
    <w:rsid w:val="00751091"/>
    <w:rsid w:val="007511F5"/>
    <w:rsid w:val="00751933"/>
    <w:rsid w:val="00751B83"/>
    <w:rsid w:val="007523C0"/>
    <w:rsid w:val="007525E1"/>
    <w:rsid w:val="0075328F"/>
    <w:rsid w:val="00754359"/>
    <w:rsid w:val="00754411"/>
    <w:rsid w:val="00754BD9"/>
    <w:rsid w:val="00754E7A"/>
    <w:rsid w:val="00755216"/>
    <w:rsid w:val="0075540C"/>
    <w:rsid w:val="00755DB1"/>
    <w:rsid w:val="007567B4"/>
    <w:rsid w:val="0075686B"/>
    <w:rsid w:val="007569D4"/>
    <w:rsid w:val="007574FC"/>
    <w:rsid w:val="00757580"/>
    <w:rsid w:val="00757612"/>
    <w:rsid w:val="0076040D"/>
    <w:rsid w:val="007605FA"/>
    <w:rsid w:val="00760975"/>
    <w:rsid w:val="00760EF2"/>
    <w:rsid w:val="00761160"/>
    <w:rsid w:val="00761F45"/>
    <w:rsid w:val="00761FDA"/>
    <w:rsid w:val="007621FF"/>
    <w:rsid w:val="007622DE"/>
    <w:rsid w:val="0076234F"/>
    <w:rsid w:val="00763249"/>
    <w:rsid w:val="0076346E"/>
    <w:rsid w:val="007634E3"/>
    <w:rsid w:val="00763D96"/>
    <w:rsid w:val="0076400F"/>
    <w:rsid w:val="00764194"/>
    <w:rsid w:val="007648EB"/>
    <w:rsid w:val="0076493C"/>
    <w:rsid w:val="00765E24"/>
    <w:rsid w:val="00765ED3"/>
    <w:rsid w:val="0076681D"/>
    <w:rsid w:val="00766A65"/>
    <w:rsid w:val="00766B25"/>
    <w:rsid w:val="007671F5"/>
    <w:rsid w:val="00767457"/>
    <w:rsid w:val="007675B3"/>
    <w:rsid w:val="007676B8"/>
    <w:rsid w:val="0076785C"/>
    <w:rsid w:val="00770472"/>
    <w:rsid w:val="00770697"/>
    <w:rsid w:val="00770997"/>
    <w:rsid w:val="007711E3"/>
    <w:rsid w:val="007712FA"/>
    <w:rsid w:val="0077148D"/>
    <w:rsid w:val="0077175C"/>
    <w:rsid w:val="00771870"/>
    <w:rsid w:val="00771BF9"/>
    <w:rsid w:val="00772F8A"/>
    <w:rsid w:val="00773039"/>
    <w:rsid w:val="007735AA"/>
    <w:rsid w:val="007739C6"/>
    <w:rsid w:val="00773C38"/>
    <w:rsid w:val="0077416B"/>
    <w:rsid w:val="007747E5"/>
    <w:rsid w:val="00774889"/>
    <w:rsid w:val="00774FF5"/>
    <w:rsid w:val="007750B3"/>
    <w:rsid w:val="0077514D"/>
    <w:rsid w:val="007757F8"/>
    <w:rsid w:val="00775ED1"/>
    <w:rsid w:val="00775F76"/>
    <w:rsid w:val="00776625"/>
    <w:rsid w:val="00776AEA"/>
    <w:rsid w:val="00777A4E"/>
    <w:rsid w:val="00777BA0"/>
    <w:rsid w:val="00780240"/>
    <w:rsid w:val="0078038A"/>
    <w:rsid w:val="007803BD"/>
    <w:rsid w:val="007811DC"/>
    <w:rsid w:val="007812F4"/>
    <w:rsid w:val="007814BA"/>
    <w:rsid w:val="00781B28"/>
    <w:rsid w:val="00781B50"/>
    <w:rsid w:val="007820FA"/>
    <w:rsid w:val="0078285F"/>
    <w:rsid w:val="00783207"/>
    <w:rsid w:val="007832D1"/>
    <w:rsid w:val="00783E1D"/>
    <w:rsid w:val="00784085"/>
    <w:rsid w:val="0078483B"/>
    <w:rsid w:val="00784B61"/>
    <w:rsid w:val="00784EED"/>
    <w:rsid w:val="00785900"/>
    <w:rsid w:val="00786135"/>
    <w:rsid w:val="00786958"/>
    <w:rsid w:val="00786E71"/>
    <w:rsid w:val="00786F2B"/>
    <w:rsid w:val="00790183"/>
    <w:rsid w:val="007904C5"/>
    <w:rsid w:val="007904EA"/>
    <w:rsid w:val="007905EC"/>
    <w:rsid w:val="0079162F"/>
    <w:rsid w:val="00791F4F"/>
    <w:rsid w:val="00792102"/>
    <w:rsid w:val="00792153"/>
    <w:rsid w:val="00792DF8"/>
    <w:rsid w:val="0079300C"/>
    <w:rsid w:val="007934E7"/>
    <w:rsid w:val="00793754"/>
    <w:rsid w:val="00793756"/>
    <w:rsid w:val="00793FC9"/>
    <w:rsid w:val="00794790"/>
    <w:rsid w:val="00794924"/>
    <w:rsid w:val="00794C70"/>
    <w:rsid w:val="00795A4F"/>
    <w:rsid w:val="00796343"/>
    <w:rsid w:val="00796F65"/>
    <w:rsid w:val="00797340"/>
    <w:rsid w:val="00797D4B"/>
    <w:rsid w:val="00797DB8"/>
    <w:rsid w:val="007A07A2"/>
    <w:rsid w:val="007A0BC2"/>
    <w:rsid w:val="007A0BD9"/>
    <w:rsid w:val="007A0CF7"/>
    <w:rsid w:val="007A13B5"/>
    <w:rsid w:val="007A171F"/>
    <w:rsid w:val="007A1F44"/>
    <w:rsid w:val="007A23FF"/>
    <w:rsid w:val="007A287D"/>
    <w:rsid w:val="007A295B"/>
    <w:rsid w:val="007A2F1E"/>
    <w:rsid w:val="007A3424"/>
    <w:rsid w:val="007A35EF"/>
    <w:rsid w:val="007A43A2"/>
    <w:rsid w:val="007A46BD"/>
    <w:rsid w:val="007A4D04"/>
    <w:rsid w:val="007A5CCF"/>
    <w:rsid w:val="007A63DE"/>
    <w:rsid w:val="007A6E79"/>
    <w:rsid w:val="007A7A96"/>
    <w:rsid w:val="007A7B01"/>
    <w:rsid w:val="007A7BBA"/>
    <w:rsid w:val="007B03AF"/>
    <w:rsid w:val="007B0D0C"/>
    <w:rsid w:val="007B1543"/>
    <w:rsid w:val="007B16DD"/>
    <w:rsid w:val="007B1AC0"/>
    <w:rsid w:val="007B1ECE"/>
    <w:rsid w:val="007B270A"/>
    <w:rsid w:val="007B2C5C"/>
    <w:rsid w:val="007B2D3B"/>
    <w:rsid w:val="007B2DDA"/>
    <w:rsid w:val="007B2E1F"/>
    <w:rsid w:val="007B3B4E"/>
    <w:rsid w:val="007B3DBA"/>
    <w:rsid w:val="007B427D"/>
    <w:rsid w:val="007B4D10"/>
    <w:rsid w:val="007B52CD"/>
    <w:rsid w:val="007B531E"/>
    <w:rsid w:val="007B5675"/>
    <w:rsid w:val="007B5CFD"/>
    <w:rsid w:val="007B5EFD"/>
    <w:rsid w:val="007B5FCE"/>
    <w:rsid w:val="007B63F8"/>
    <w:rsid w:val="007B7011"/>
    <w:rsid w:val="007B7DC1"/>
    <w:rsid w:val="007B7EDB"/>
    <w:rsid w:val="007B7FD9"/>
    <w:rsid w:val="007C0492"/>
    <w:rsid w:val="007C0654"/>
    <w:rsid w:val="007C0A1B"/>
    <w:rsid w:val="007C126F"/>
    <w:rsid w:val="007C13E2"/>
    <w:rsid w:val="007C1603"/>
    <w:rsid w:val="007C1918"/>
    <w:rsid w:val="007C196F"/>
    <w:rsid w:val="007C19AD"/>
    <w:rsid w:val="007C2172"/>
    <w:rsid w:val="007C2E13"/>
    <w:rsid w:val="007C3123"/>
    <w:rsid w:val="007C3598"/>
    <w:rsid w:val="007C3E3E"/>
    <w:rsid w:val="007C3FA8"/>
    <w:rsid w:val="007C3FCA"/>
    <w:rsid w:val="007C42B1"/>
    <w:rsid w:val="007C4626"/>
    <w:rsid w:val="007C5A1E"/>
    <w:rsid w:val="007C6505"/>
    <w:rsid w:val="007C68DA"/>
    <w:rsid w:val="007C6A19"/>
    <w:rsid w:val="007C6A6F"/>
    <w:rsid w:val="007C6DCC"/>
    <w:rsid w:val="007C6F84"/>
    <w:rsid w:val="007C7262"/>
    <w:rsid w:val="007C7B7D"/>
    <w:rsid w:val="007D10D8"/>
    <w:rsid w:val="007D1369"/>
    <w:rsid w:val="007D164C"/>
    <w:rsid w:val="007D1848"/>
    <w:rsid w:val="007D229A"/>
    <w:rsid w:val="007D28C6"/>
    <w:rsid w:val="007D2E46"/>
    <w:rsid w:val="007D2F44"/>
    <w:rsid w:val="007D2F4D"/>
    <w:rsid w:val="007D3166"/>
    <w:rsid w:val="007D4178"/>
    <w:rsid w:val="007D493B"/>
    <w:rsid w:val="007D4D33"/>
    <w:rsid w:val="007D52C3"/>
    <w:rsid w:val="007D5323"/>
    <w:rsid w:val="007D534D"/>
    <w:rsid w:val="007D5AB9"/>
    <w:rsid w:val="007D5C25"/>
    <w:rsid w:val="007D6663"/>
    <w:rsid w:val="007D7175"/>
    <w:rsid w:val="007E007B"/>
    <w:rsid w:val="007E0102"/>
    <w:rsid w:val="007E0190"/>
    <w:rsid w:val="007E02C3"/>
    <w:rsid w:val="007E12A1"/>
    <w:rsid w:val="007E1369"/>
    <w:rsid w:val="007E1A1B"/>
    <w:rsid w:val="007E1A88"/>
    <w:rsid w:val="007E1C71"/>
    <w:rsid w:val="007E26BE"/>
    <w:rsid w:val="007E2797"/>
    <w:rsid w:val="007E2A43"/>
    <w:rsid w:val="007E2D99"/>
    <w:rsid w:val="007E2E54"/>
    <w:rsid w:val="007E40E1"/>
    <w:rsid w:val="007E4C88"/>
    <w:rsid w:val="007E51B6"/>
    <w:rsid w:val="007E585E"/>
    <w:rsid w:val="007E5B4C"/>
    <w:rsid w:val="007E6472"/>
    <w:rsid w:val="007E69AD"/>
    <w:rsid w:val="007E7DDF"/>
    <w:rsid w:val="007F0336"/>
    <w:rsid w:val="007F08F0"/>
    <w:rsid w:val="007F0BE2"/>
    <w:rsid w:val="007F11C8"/>
    <w:rsid w:val="007F125C"/>
    <w:rsid w:val="007F1CFB"/>
    <w:rsid w:val="007F220B"/>
    <w:rsid w:val="007F2425"/>
    <w:rsid w:val="007F27DD"/>
    <w:rsid w:val="007F28B8"/>
    <w:rsid w:val="007F33C5"/>
    <w:rsid w:val="007F37D5"/>
    <w:rsid w:val="007F4C9A"/>
    <w:rsid w:val="007F50F3"/>
    <w:rsid w:val="007F577E"/>
    <w:rsid w:val="007F5789"/>
    <w:rsid w:val="007F5AEE"/>
    <w:rsid w:val="007F5CCF"/>
    <w:rsid w:val="007F6880"/>
    <w:rsid w:val="007F76B4"/>
    <w:rsid w:val="007F7939"/>
    <w:rsid w:val="008001B4"/>
    <w:rsid w:val="00800304"/>
    <w:rsid w:val="00800769"/>
    <w:rsid w:val="00800ED2"/>
    <w:rsid w:val="00801BD0"/>
    <w:rsid w:val="00801E00"/>
    <w:rsid w:val="00801FC0"/>
    <w:rsid w:val="00802B54"/>
    <w:rsid w:val="00802E74"/>
    <w:rsid w:val="0080331A"/>
    <w:rsid w:val="00804AB2"/>
    <w:rsid w:val="00804B92"/>
    <w:rsid w:val="00804CFA"/>
    <w:rsid w:val="00804E21"/>
    <w:rsid w:val="00804F38"/>
    <w:rsid w:val="00805092"/>
    <w:rsid w:val="0080615C"/>
    <w:rsid w:val="00806AAF"/>
    <w:rsid w:val="00806E7C"/>
    <w:rsid w:val="008070AC"/>
    <w:rsid w:val="0080746A"/>
    <w:rsid w:val="008074DC"/>
    <w:rsid w:val="00807A52"/>
    <w:rsid w:val="008101FD"/>
    <w:rsid w:val="00810348"/>
    <w:rsid w:val="0081048F"/>
    <w:rsid w:val="00810D8D"/>
    <w:rsid w:val="00810ECE"/>
    <w:rsid w:val="00811670"/>
    <w:rsid w:val="00811771"/>
    <w:rsid w:val="00811835"/>
    <w:rsid w:val="008129EE"/>
    <w:rsid w:val="00812E35"/>
    <w:rsid w:val="00813081"/>
    <w:rsid w:val="0081363A"/>
    <w:rsid w:val="0081418C"/>
    <w:rsid w:val="00814425"/>
    <w:rsid w:val="0081532B"/>
    <w:rsid w:val="0081581D"/>
    <w:rsid w:val="00816751"/>
    <w:rsid w:val="00816787"/>
    <w:rsid w:val="00816B18"/>
    <w:rsid w:val="008172BE"/>
    <w:rsid w:val="008173E2"/>
    <w:rsid w:val="00817A63"/>
    <w:rsid w:val="00817B71"/>
    <w:rsid w:val="00820244"/>
    <w:rsid w:val="00820CE0"/>
    <w:rsid w:val="00820F97"/>
    <w:rsid w:val="0082133B"/>
    <w:rsid w:val="008214D8"/>
    <w:rsid w:val="00821886"/>
    <w:rsid w:val="008218F7"/>
    <w:rsid w:val="008219B5"/>
    <w:rsid w:val="008221B3"/>
    <w:rsid w:val="0082248E"/>
    <w:rsid w:val="00822764"/>
    <w:rsid w:val="00822F2D"/>
    <w:rsid w:val="00822FC4"/>
    <w:rsid w:val="00823149"/>
    <w:rsid w:val="00823821"/>
    <w:rsid w:val="00823D2A"/>
    <w:rsid w:val="00824FDF"/>
    <w:rsid w:val="00825125"/>
    <w:rsid w:val="0082573D"/>
    <w:rsid w:val="008257CC"/>
    <w:rsid w:val="00825930"/>
    <w:rsid w:val="00825A83"/>
    <w:rsid w:val="00826057"/>
    <w:rsid w:val="008262CD"/>
    <w:rsid w:val="00826425"/>
    <w:rsid w:val="00827468"/>
    <w:rsid w:val="008274BF"/>
    <w:rsid w:val="00827D5D"/>
    <w:rsid w:val="00830811"/>
    <w:rsid w:val="0083086D"/>
    <w:rsid w:val="00830DC3"/>
    <w:rsid w:val="00831376"/>
    <w:rsid w:val="008314D5"/>
    <w:rsid w:val="00831555"/>
    <w:rsid w:val="00831F52"/>
    <w:rsid w:val="00832154"/>
    <w:rsid w:val="008322E0"/>
    <w:rsid w:val="00832F5C"/>
    <w:rsid w:val="008338C1"/>
    <w:rsid w:val="00833E07"/>
    <w:rsid w:val="0083503D"/>
    <w:rsid w:val="008351CF"/>
    <w:rsid w:val="008353F8"/>
    <w:rsid w:val="008354A9"/>
    <w:rsid w:val="008357EE"/>
    <w:rsid w:val="008359E0"/>
    <w:rsid w:val="00836AD5"/>
    <w:rsid w:val="00836B57"/>
    <w:rsid w:val="0083721B"/>
    <w:rsid w:val="008376F6"/>
    <w:rsid w:val="00837D5B"/>
    <w:rsid w:val="00840122"/>
    <w:rsid w:val="00840607"/>
    <w:rsid w:val="00840E65"/>
    <w:rsid w:val="00841525"/>
    <w:rsid w:val="00841CD2"/>
    <w:rsid w:val="00841F14"/>
    <w:rsid w:val="00842040"/>
    <w:rsid w:val="008423BC"/>
    <w:rsid w:val="00842B77"/>
    <w:rsid w:val="00843051"/>
    <w:rsid w:val="0084309F"/>
    <w:rsid w:val="008435BD"/>
    <w:rsid w:val="008436C0"/>
    <w:rsid w:val="00843BA4"/>
    <w:rsid w:val="00843EF3"/>
    <w:rsid w:val="0084417F"/>
    <w:rsid w:val="00844491"/>
    <w:rsid w:val="00844580"/>
    <w:rsid w:val="00844E58"/>
    <w:rsid w:val="008450C7"/>
    <w:rsid w:val="0084516E"/>
    <w:rsid w:val="00845BF0"/>
    <w:rsid w:val="00845C12"/>
    <w:rsid w:val="0084600C"/>
    <w:rsid w:val="008466C9"/>
    <w:rsid w:val="008469D9"/>
    <w:rsid w:val="00846DC0"/>
    <w:rsid w:val="008474A7"/>
    <w:rsid w:val="008474B5"/>
    <w:rsid w:val="00847610"/>
    <w:rsid w:val="0084762F"/>
    <w:rsid w:val="00847B62"/>
    <w:rsid w:val="008504B8"/>
    <w:rsid w:val="008506B6"/>
    <w:rsid w:val="008508A7"/>
    <w:rsid w:val="00850AE0"/>
    <w:rsid w:val="00850DD7"/>
    <w:rsid w:val="00850E88"/>
    <w:rsid w:val="00851A07"/>
    <w:rsid w:val="0085244F"/>
    <w:rsid w:val="008524B4"/>
    <w:rsid w:val="008524D2"/>
    <w:rsid w:val="008524DC"/>
    <w:rsid w:val="0085254E"/>
    <w:rsid w:val="00852949"/>
    <w:rsid w:val="00852E19"/>
    <w:rsid w:val="008539AF"/>
    <w:rsid w:val="00853DBC"/>
    <w:rsid w:val="00853F2E"/>
    <w:rsid w:val="008541BF"/>
    <w:rsid w:val="008559B5"/>
    <w:rsid w:val="00855A91"/>
    <w:rsid w:val="00855E25"/>
    <w:rsid w:val="00855E53"/>
    <w:rsid w:val="00856833"/>
    <w:rsid w:val="00856840"/>
    <w:rsid w:val="00856EF5"/>
    <w:rsid w:val="008577BC"/>
    <w:rsid w:val="008579B0"/>
    <w:rsid w:val="00857F21"/>
    <w:rsid w:val="00857F83"/>
    <w:rsid w:val="008600EA"/>
    <w:rsid w:val="0086085B"/>
    <w:rsid w:val="0086087C"/>
    <w:rsid w:val="00860D8E"/>
    <w:rsid w:val="00860ECF"/>
    <w:rsid w:val="0086219A"/>
    <w:rsid w:val="0086275E"/>
    <w:rsid w:val="0086346F"/>
    <w:rsid w:val="00863954"/>
    <w:rsid w:val="00863B17"/>
    <w:rsid w:val="00864440"/>
    <w:rsid w:val="008645B7"/>
    <w:rsid w:val="00864917"/>
    <w:rsid w:val="00864D76"/>
    <w:rsid w:val="008650FC"/>
    <w:rsid w:val="008657CF"/>
    <w:rsid w:val="00865A11"/>
    <w:rsid w:val="00865F98"/>
    <w:rsid w:val="0086666A"/>
    <w:rsid w:val="00866B28"/>
    <w:rsid w:val="00866CFE"/>
    <w:rsid w:val="00866D59"/>
    <w:rsid w:val="00866EB3"/>
    <w:rsid w:val="0086701A"/>
    <w:rsid w:val="00867199"/>
    <w:rsid w:val="00867288"/>
    <w:rsid w:val="00867BD2"/>
    <w:rsid w:val="00867CF5"/>
    <w:rsid w:val="0087030D"/>
    <w:rsid w:val="00871135"/>
    <w:rsid w:val="008712FD"/>
    <w:rsid w:val="008716A1"/>
    <w:rsid w:val="008717E0"/>
    <w:rsid w:val="0087191B"/>
    <w:rsid w:val="008726C9"/>
    <w:rsid w:val="00872946"/>
    <w:rsid w:val="00872963"/>
    <w:rsid w:val="00872D3F"/>
    <w:rsid w:val="008733E4"/>
    <w:rsid w:val="00873F15"/>
    <w:rsid w:val="00874096"/>
    <w:rsid w:val="008743E5"/>
    <w:rsid w:val="0087454C"/>
    <w:rsid w:val="008746BD"/>
    <w:rsid w:val="00874C4A"/>
    <w:rsid w:val="00874DB3"/>
    <w:rsid w:val="00874DD9"/>
    <w:rsid w:val="008756A4"/>
    <w:rsid w:val="00875F73"/>
    <w:rsid w:val="008762B1"/>
    <w:rsid w:val="00877537"/>
    <w:rsid w:val="008807CC"/>
    <w:rsid w:val="00880F30"/>
    <w:rsid w:val="008813E3"/>
    <w:rsid w:val="00881719"/>
    <w:rsid w:val="00881A93"/>
    <w:rsid w:val="0088272F"/>
    <w:rsid w:val="00882C86"/>
    <w:rsid w:val="0088307E"/>
    <w:rsid w:val="008833E8"/>
    <w:rsid w:val="00883D61"/>
    <w:rsid w:val="0088403D"/>
    <w:rsid w:val="00884442"/>
    <w:rsid w:val="008846C2"/>
    <w:rsid w:val="00884976"/>
    <w:rsid w:val="00884CBA"/>
    <w:rsid w:val="00884DC7"/>
    <w:rsid w:val="00884FD1"/>
    <w:rsid w:val="0088583B"/>
    <w:rsid w:val="00885978"/>
    <w:rsid w:val="008863E8"/>
    <w:rsid w:val="0088738C"/>
    <w:rsid w:val="008877C5"/>
    <w:rsid w:val="00887B48"/>
    <w:rsid w:val="00887FBC"/>
    <w:rsid w:val="008903A7"/>
    <w:rsid w:val="00890BA9"/>
    <w:rsid w:val="00890C24"/>
    <w:rsid w:val="0089176E"/>
    <w:rsid w:val="008917A0"/>
    <w:rsid w:val="008917E0"/>
    <w:rsid w:val="00891D35"/>
    <w:rsid w:val="00892365"/>
    <w:rsid w:val="00892872"/>
    <w:rsid w:val="008929F8"/>
    <w:rsid w:val="00892BE5"/>
    <w:rsid w:val="0089322D"/>
    <w:rsid w:val="00893389"/>
    <w:rsid w:val="008937CE"/>
    <w:rsid w:val="0089387C"/>
    <w:rsid w:val="00893940"/>
    <w:rsid w:val="00893CAB"/>
    <w:rsid w:val="00894028"/>
    <w:rsid w:val="0089444E"/>
    <w:rsid w:val="008949DF"/>
    <w:rsid w:val="00894FFA"/>
    <w:rsid w:val="008951DB"/>
    <w:rsid w:val="00895A8F"/>
    <w:rsid w:val="00895C31"/>
    <w:rsid w:val="00896C81"/>
    <w:rsid w:val="00896D83"/>
    <w:rsid w:val="00896F01"/>
    <w:rsid w:val="00897323"/>
    <w:rsid w:val="00897615"/>
    <w:rsid w:val="008A011E"/>
    <w:rsid w:val="008A0AB2"/>
    <w:rsid w:val="008A0CFC"/>
    <w:rsid w:val="008A12FE"/>
    <w:rsid w:val="008A1698"/>
    <w:rsid w:val="008A1718"/>
    <w:rsid w:val="008A28B6"/>
    <w:rsid w:val="008A2BB1"/>
    <w:rsid w:val="008A2D41"/>
    <w:rsid w:val="008A3466"/>
    <w:rsid w:val="008A389F"/>
    <w:rsid w:val="008A3D02"/>
    <w:rsid w:val="008A3F4B"/>
    <w:rsid w:val="008A4E6D"/>
    <w:rsid w:val="008A54CA"/>
    <w:rsid w:val="008A5940"/>
    <w:rsid w:val="008A6040"/>
    <w:rsid w:val="008A60AF"/>
    <w:rsid w:val="008A6863"/>
    <w:rsid w:val="008A73B2"/>
    <w:rsid w:val="008A766D"/>
    <w:rsid w:val="008B043F"/>
    <w:rsid w:val="008B0808"/>
    <w:rsid w:val="008B0AEC"/>
    <w:rsid w:val="008B0CC6"/>
    <w:rsid w:val="008B1E53"/>
    <w:rsid w:val="008B1E5B"/>
    <w:rsid w:val="008B283D"/>
    <w:rsid w:val="008B2D4B"/>
    <w:rsid w:val="008B35E0"/>
    <w:rsid w:val="008B389D"/>
    <w:rsid w:val="008B3B8E"/>
    <w:rsid w:val="008B3C5C"/>
    <w:rsid w:val="008B444F"/>
    <w:rsid w:val="008B4E57"/>
    <w:rsid w:val="008B5098"/>
    <w:rsid w:val="008B5256"/>
    <w:rsid w:val="008B5299"/>
    <w:rsid w:val="008B53A8"/>
    <w:rsid w:val="008B54FD"/>
    <w:rsid w:val="008B5A5F"/>
    <w:rsid w:val="008B5AB0"/>
    <w:rsid w:val="008B5B02"/>
    <w:rsid w:val="008B6054"/>
    <w:rsid w:val="008B61E6"/>
    <w:rsid w:val="008B6C28"/>
    <w:rsid w:val="008B6DC6"/>
    <w:rsid w:val="008B72ED"/>
    <w:rsid w:val="008B7B08"/>
    <w:rsid w:val="008C00E9"/>
    <w:rsid w:val="008C027F"/>
    <w:rsid w:val="008C04C9"/>
    <w:rsid w:val="008C05EF"/>
    <w:rsid w:val="008C061A"/>
    <w:rsid w:val="008C0A2D"/>
    <w:rsid w:val="008C11C7"/>
    <w:rsid w:val="008C13F0"/>
    <w:rsid w:val="008C14C1"/>
    <w:rsid w:val="008C19CD"/>
    <w:rsid w:val="008C1EA9"/>
    <w:rsid w:val="008C1F26"/>
    <w:rsid w:val="008C2224"/>
    <w:rsid w:val="008C23AC"/>
    <w:rsid w:val="008C2A3A"/>
    <w:rsid w:val="008C2E06"/>
    <w:rsid w:val="008C2E0D"/>
    <w:rsid w:val="008C4ADD"/>
    <w:rsid w:val="008C4C7E"/>
    <w:rsid w:val="008C5C1B"/>
    <w:rsid w:val="008C5C46"/>
    <w:rsid w:val="008C6051"/>
    <w:rsid w:val="008C6184"/>
    <w:rsid w:val="008C61C3"/>
    <w:rsid w:val="008C6630"/>
    <w:rsid w:val="008C670D"/>
    <w:rsid w:val="008C785E"/>
    <w:rsid w:val="008D0AFB"/>
    <w:rsid w:val="008D1511"/>
    <w:rsid w:val="008D1C92"/>
    <w:rsid w:val="008D1CF0"/>
    <w:rsid w:val="008D1D56"/>
    <w:rsid w:val="008D2AC8"/>
    <w:rsid w:val="008D2D9B"/>
    <w:rsid w:val="008D3265"/>
    <w:rsid w:val="008D32DF"/>
    <w:rsid w:val="008D35E9"/>
    <w:rsid w:val="008D3959"/>
    <w:rsid w:val="008D3966"/>
    <w:rsid w:val="008D4352"/>
    <w:rsid w:val="008D4719"/>
    <w:rsid w:val="008D489F"/>
    <w:rsid w:val="008D4EBC"/>
    <w:rsid w:val="008D5DBA"/>
    <w:rsid w:val="008D60BC"/>
    <w:rsid w:val="008D65CC"/>
    <w:rsid w:val="008D68CD"/>
    <w:rsid w:val="008D6D53"/>
    <w:rsid w:val="008D6D7B"/>
    <w:rsid w:val="008D7238"/>
    <w:rsid w:val="008D7757"/>
    <w:rsid w:val="008D7A1C"/>
    <w:rsid w:val="008D7C5F"/>
    <w:rsid w:val="008D7EB7"/>
    <w:rsid w:val="008E0079"/>
    <w:rsid w:val="008E07F1"/>
    <w:rsid w:val="008E0D81"/>
    <w:rsid w:val="008E0EB8"/>
    <w:rsid w:val="008E10A6"/>
    <w:rsid w:val="008E1271"/>
    <w:rsid w:val="008E155A"/>
    <w:rsid w:val="008E1C95"/>
    <w:rsid w:val="008E2251"/>
    <w:rsid w:val="008E24B3"/>
    <w:rsid w:val="008E24CA"/>
    <w:rsid w:val="008E2943"/>
    <w:rsid w:val="008E2F6E"/>
    <w:rsid w:val="008E3352"/>
    <w:rsid w:val="008E3666"/>
    <w:rsid w:val="008E38AD"/>
    <w:rsid w:val="008E3A48"/>
    <w:rsid w:val="008E3B88"/>
    <w:rsid w:val="008E3DFF"/>
    <w:rsid w:val="008E3EEC"/>
    <w:rsid w:val="008E4416"/>
    <w:rsid w:val="008E50AE"/>
    <w:rsid w:val="008E53D4"/>
    <w:rsid w:val="008E5BF2"/>
    <w:rsid w:val="008E5C81"/>
    <w:rsid w:val="008E65F2"/>
    <w:rsid w:val="008E6B1A"/>
    <w:rsid w:val="008E6E47"/>
    <w:rsid w:val="008E711A"/>
    <w:rsid w:val="008E77EF"/>
    <w:rsid w:val="008E7847"/>
    <w:rsid w:val="008E7E7F"/>
    <w:rsid w:val="008F00FB"/>
    <w:rsid w:val="008F07D5"/>
    <w:rsid w:val="008F0A38"/>
    <w:rsid w:val="008F0CB2"/>
    <w:rsid w:val="008F0CEA"/>
    <w:rsid w:val="008F0E2A"/>
    <w:rsid w:val="008F0F84"/>
    <w:rsid w:val="008F1014"/>
    <w:rsid w:val="008F105F"/>
    <w:rsid w:val="008F11C9"/>
    <w:rsid w:val="008F1359"/>
    <w:rsid w:val="008F1816"/>
    <w:rsid w:val="008F1BF8"/>
    <w:rsid w:val="008F23D8"/>
    <w:rsid w:val="008F2FD5"/>
    <w:rsid w:val="008F37E5"/>
    <w:rsid w:val="008F3D60"/>
    <w:rsid w:val="008F440B"/>
    <w:rsid w:val="008F48C2"/>
    <w:rsid w:val="008F51AB"/>
    <w:rsid w:val="008F5840"/>
    <w:rsid w:val="008F5E46"/>
    <w:rsid w:val="008F5EEF"/>
    <w:rsid w:val="008F637D"/>
    <w:rsid w:val="008F66FE"/>
    <w:rsid w:val="008F67D9"/>
    <w:rsid w:val="008F69BE"/>
    <w:rsid w:val="008F72CC"/>
    <w:rsid w:val="008F72CD"/>
    <w:rsid w:val="008F73B2"/>
    <w:rsid w:val="009003CC"/>
    <w:rsid w:val="00900509"/>
    <w:rsid w:val="00900FC8"/>
    <w:rsid w:val="009025DB"/>
    <w:rsid w:val="00902DF3"/>
    <w:rsid w:val="00903802"/>
    <w:rsid w:val="00904736"/>
    <w:rsid w:val="009047C6"/>
    <w:rsid w:val="00904A88"/>
    <w:rsid w:val="00904CD1"/>
    <w:rsid w:val="00905C3D"/>
    <w:rsid w:val="00905D02"/>
    <w:rsid w:val="00906631"/>
    <w:rsid w:val="0090696D"/>
    <w:rsid w:val="00906CD6"/>
    <w:rsid w:val="00906E4D"/>
    <w:rsid w:val="00906F31"/>
    <w:rsid w:val="009078B3"/>
    <w:rsid w:val="00907A77"/>
    <w:rsid w:val="00907AE0"/>
    <w:rsid w:val="00907E00"/>
    <w:rsid w:val="009102C9"/>
    <w:rsid w:val="009105B3"/>
    <w:rsid w:val="0091088D"/>
    <w:rsid w:val="00910959"/>
    <w:rsid w:val="00910B00"/>
    <w:rsid w:val="00910FC9"/>
    <w:rsid w:val="00911B55"/>
    <w:rsid w:val="00912312"/>
    <w:rsid w:val="009123BC"/>
    <w:rsid w:val="0091291A"/>
    <w:rsid w:val="009132E0"/>
    <w:rsid w:val="00913612"/>
    <w:rsid w:val="0091366A"/>
    <w:rsid w:val="00913824"/>
    <w:rsid w:val="00913CCB"/>
    <w:rsid w:val="009140FE"/>
    <w:rsid w:val="00914E8C"/>
    <w:rsid w:val="0091515B"/>
    <w:rsid w:val="00915289"/>
    <w:rsid w:val="00915298"/>
    <w:rsid w:val="00915757"/>
    <w:rsid w:val="009159B3"/>
    <w:rsid w:val="00915A45"/>
    <w:rsid w:val="00915C54"/>
    <w:rsid w:val="00916181"/>
    <w:rsid w:val="00916402"/>
    <w:rsid w:val="0091672F"/>
    <w:rsid w:val="009167A5"/>
    <w:rsid w:val="00916915"/>
    <w:rsid w:val="00917C7B"/>
    <w:rsid w:val="00917E76"/>
    <w:rsid w:val="009204C5"/>
    <w:rsid w:val="00920875"/>
    <w:rsid w:val="00921372"/>
    <w:rsid w:val="0092180D"/>
    <w:rsid w:val="00922173"/>
    <w:rsid w:val="00922CE1"/>
    <w:rsid w:val="00923016"/>
    <w:rsid w:val="009232C9"/>
    <w:rsid w:val="009233ED"/>
    <w:rsid w:val="00923608"/>
    <w:rsid w:val="009238E5"/>
    <w:rsid w:val="00923F12"/>
    <w:rsid w:val="00923F7A"/>
    <w:rsid w:val="00924FF8"/>
    <w:rsid w:val="0092535E"/>
    <w:rsid w:val="00925BA8"/>
    <w:rsid w:val="00925F65"/>
    <w:rsid w:val="009263AD"/>
    <w:rsid w:val="0092661C"/>
    <w:rsid w:val="00926DA7"/>
    <w:rsid w:val="00927138"/>
    <w:rsid w:val="00927320"/>
    <w:rsid w:val="00927498"/>
    <w:rsid w:val="00927DFB"/>
    <w:rsid w:val="00927F8B"/>
    <w:rsid w:val="00930005"/>
    <w:rsid w:val="0093094D"/>
    <w:rsid w:val="00930B75"/>
    <w:rsid w:val="00931610"/>
    <w:rsid w:val="00931B83"/>
    <w:rsid w:val="00932293"/>
    <w:rsid w:val="009322EC"/>
    <w:rsid w:val="009324AE"/>
    <w:rsid w:val="009328C7"/>
    <w:rsid w:val="00933265"/>
    <w:rsid w:val="009336EC"/>
    <w:rsid w:val="009337AD"/>
    <w:rsid w:val="00933F56"/>
    <w:rsid w:val="00934200"/>
    <w:rsid w:val="00934C13"/>
    <w:rsid w:val="00935228"/>
    <w:rsid w:val="009355A2"/>
    <w:rsid w:val="00935F9E"/>
    <w:rsid w:val="00936149"/>
    <w:rsid w:val="00936CF2"/>
    <w:rsid w:val="00936D98"/>
    <w:rsid w:val="00940948"/>
    <w:rsid w:val="00941CF5"/>
    <w:rsid w:val="00941F3A"/>
    <w:rsid w:val="009425E0"/>
    <w:rsid w:val="0094291D"/>
    <w:rsid w:val="00942B59"/>
    <w:rsid w:val="00942B75"/>
    <w:rsid w:val="00942C80"/>
    <w:rsid w:val="00943197"/>
    <w:rsid w:val="009435F2"/>
    <w:rsid w:val="00944639"/>
    <w:rsid w:val="009448BD"/>
    <w:rsid w:val="00944F6C"/>
    <w:rsid w:val="0094502E"/>
    <w:rsid w:val="00945180"/>
    <w:rsid w:val="0094590C"/>
    <w:rsid w:val="00946355"/>
    <w:rsid w:val="00946435"/>
    <w:rsid w:val="009464C2"/>
    <w:rsid w:val="00946888"/>
    <w:rsid w:val="009468B7"/>
    <w:rsid w:val="00946F71"/>
    <w:rsid w:val="0094724E"/>
    <w:rsid w:val="00947BE6"/>
    <w:rsid w:val="0095048D"/>
    <w:rsid w:val="0095106B"/>
    <w:rsid w:val="00951801"/>
    <w:rsid w:val="009519E7"/>
    <w:rsid w:val="00951ADB"/>
    <w:rsid w:val="00951DAA"/>
    <w:rsid w:val="00952174"/>
    <w:rsid w:val="00952ABE"/>
    <w:rsid w:val="00952DE5"/>
    <w:rsid w:val="0095380C"/>
    <w:rsid w:val="00953B0A"/>
    <w:rsid w:val="009540EE"/>
    <w:rsid w:val="00954353"/>
    <w:rsid w:val="00955C0A"/>
    <w:rsid w:val="00955C4F"/>
    <w:rsid w:val="00956CFF"/>
    <w:rsid w:val="009575CF"/>
    <w:rsid w:val="00957CD3"/>
    <w:rsid w:val="00957F4B"/>
    <w:rsid w:val="009601B6"/>
    <w:rsid w:val="0096030D"/>
    <w:rsid w:val="0096242E"/>
    <w:rsid w:val="00962757"/>
    <w:rsid w:val="0096303A"/>
    <w:rsid w:val="009632D1"/>
    <w:rsid w:val="00963BD6"/>
    <w:rsid w:val="00964883"/>
    <w:rsid w:val="009653B3"/>
    <w:rsid w:val="00965529"/>
    <w:rsid w:val="009657F1"/>
    <w:rsid w:val="0096625D"/>
    <w:rsid w:val="009664B3"/>
    <w:rsid w:val="0096656D"/>
    <w:rsid w:val="0096689F"/>
    <w:rsid w:val="00967376"/>
    <w:rsid w:val="00967A55"/>
    <w:rsid w:val="009709F8"/>
    <w:rsid w:val="0097115C"/>
    <w:rsid w:val="00971430"/>
    <w:rsid w:val="0097197C"/>
    <w:rsid w:val="00971AE7"/>
    <w:rsid w:val="009721C3"/>
    <w:rsid w:val="00972929"/>
    <w:rsid w:val="00972F91"/>
    <w:rsid w:val="00973827"/>
    <w:rsid w:val="009742D3"/>
    <w:rsid w:val="0097463A"/>
    <w:rsid w:val="00974AA9"/>
    <w:rsid w:val="00975793"/>
    <w:rsid w:val="00975DD7"/>
    <w:rsid w:val="00975FA7"/>
    <w:rsid w:val="009773F6"/>
    <w:rsid w:val="009776B0"/>
    <w:rsid w:val="00977784"/>
    <w:rsid w:val="00977BA7"/>
    <w:rsid w:val="00980351"/>
    <w:rsid w:val="00980BDD"/>
    <w:rsid w:val="00980E8B"/>
    <w:rsid w:val="0098194F"/>
    <w:rsid w:val="00982111"/>
    <w:rsid w:val="00982663"/>
    <w:rsid w:val="009826C8"/>
    <w:rsid w:val="009827C1"/>
    <w:rsid w:val="00982C17"/>
    <w:rsid w:val="00982D85"/>
    <w:rsid w:val="0098306D"/>
    <w:rsid w:val="00983366"/>
    <w:rsid w:val="009836E4"/>
    <w:rsid w:val="009837B6"/>
    <w:rsid w:val="00983DAA"/>
    <w:rsid w:val="00983F8C"/>
    <w:rsid w:val="0098412F"/>
    <w:rsid w:val="00984561"/>
    <w:rsid w:val="00984998"/>
    <w:rsid w:val="00984CED"/>
    <w:rsid w:val="0098503A"/>
    <w:rsid w:val="0098536E"/>
    <w:rsid w:val="00985F28"/>
    <w:rsid w:val="009860F4"/>
    <w:rsid w:val="009860FF"/>
    <w:rsid w:val="00986149"/>
    <w:rsid w:val="00986176"/>
    <w:rsid w:val="009867CB"/>
    <w:rsid w:val="009868EE"/>
    <w:rsid w:val="00986E7F"/>
    <w:rsid w:val="00987536"/>
    <w:rsid w:val="009902AD"/>
    <w:rsid w:val="00990BD5"/>
    <w:rsid w:val="009912EB"/>
    <w:rsid w:val="00991964"/>
    <w:rsid w:val="0099196F"/>
    <w:rsid w:val="009919AD"/>
    <w:rsid w:val="00991CCE"/>
    <w:rsid w:val="00991E08"/>
    <w:rsid w:val="00991F5E"/>
    <w:rsid w:val="009925A2"/>
    <w:rsid w:val="00992956"/>
    <w:rsid w:val="009929FB"/>
    <w:rsid w:val="00992B98"/>
    <w:rsid w:val="0099359F"/>
    <w:rsid w:val="00993AB2"/>
    <w:rsid w:val="00994010"/>
    <w:rsid w:val="0099401E"/>
    <w:rsid w:val="0099461E"/>
    <w:rsid w:val="00994869"/>
    <w:rsid w:val="00994871"/>
    <w:rsid w:val="00994B6E"/>
    <w:rsid w:val="00994E08"/>
    <w:rsid w:val="009951F9"/>
    <w:rsid w:val="00995C95"/>
    <w:rsid w:val="00995E63"/>
    <w:rsid w:val="00995E85"/>
    <w:rsid w:val="00996468"/>
    <w:rsid w:val="009967E7"/>
    <w:rsid w:val="00996876"/>
    <w:rsid w:val="00996C83"/>
    <w:rsid w:val="00996E5B"/>
    <w:rsid w:val="00996FFA"/>
    <w:rsid w:val="009972B7"/>
    <w:rsid w:val="009973F1"/>
    <w:rsid w:val="009973F3"/>
    <w:rsid w:val="00997CD0"/>
    <w:rsid w:val="009A010D"/>
    <w:rsid w:val="009A0C6F"/>
    <w:rsid w:val="009A14EF"/>
    <w:rsid w:val="009A16E9"/>
    <w:rsid w:val="009A1894"/>
    <w:rsid w:val="009A1A39"/>
    <w:rsid w:val="009A1C56"/>
    <w:rsid w:val="009A2DF9"/>
    <w:rsid w:val="009A3A86"/>
    <w:rsid w:val="009A4869"/>
    <w:rsid w:val="009A567D"/>
    <w:rsid w:val="009A5ADD"/>
    <w:rsid w:val="009A5BF8"/>
    <w:rsid w:val="009A6792"/>
    <w:rsid w:val="009A6A6B"/>
    <w:rsid w:val="009A6B97"/>
    <w:rsid w:val="009A749E"/>
    <w:rsid w:val="009A7E1F"/>
    <w:rsid w:val="009B1EF9"/>
    <w:rsid w:val="009B2346"/>
    <w:rsid w:val="009B24F4"/>
    <w:rsid w:val="009B26AC"/>
    <w:rsid w:val="009B3150"/>
    <w:rsid w:val="009B34C1"/>
    <w:rsid w:val="009B37E2"/>
    <w:rsid w:val="009B3AA1"/>
    <w:rsid w:val="009B4519"/>
    <w:rsid w:val="009B4AD6"/>
    <w:rsid w:val="009B4CDC"/>
    <w:rsid w:val="009B506B"/>
    <w:rsid w:val="009B57EF"/>
    <w:rsid w:val="009B58ED"/>
    <w:rsid w:val="009B5B85"/>
    <w:rsid w:val="009B5D51"/>
    <w:rsid w:val="009B6787"/>
    <w:rsid w:val="009B6F39"/>
    <w:rsid w:val="009B71F2"/>
    <w:rsid w:val="009B7204"/>
    <w:rsid w:val="009B7A2B"/>
    <w:rsid w:val="009C003D"/>
    <w:rsid w:val="009C0074"/>
    <w:rsid w:val="009C0564"/>
    <w:rsid w:val="009C0AC7"/>
    <w:rsid w:val="009C0B23"/>
    <w:rsid w:val="009C1C31"/>
    <w:rsid w:val="009C2282"/>
    <w:rsid w:val="009C2685"/>
    <w:rsid w:val="009C2F1E"/>
    <w:rsid w:val="009C34B7"/>
    <w:rsid w:val="009C39BC"/>
    <w:rsid w:val="009C45C4"/>
    <w:rsid w:val="009C4952"/>
    <w:rsid w:val="009C4BC2"/>
    <w:rsid w:val="009C4D22"/>
    <w:rsid w:val="009C4D8C"/>
    <w:rsid w:val="009C50D0"/>
    <w:rsid w:val="009C5ABD"/>
    <w:rsid w:val="009C6930"/>
    <w:rsid w:val="009C6D4B"/>
    <w:rsid w:val="009C7320"/>
    <w:rsid w:val="009C7D50"/>
    <w:rsid w:val="009D0343"/>
    <w:rsid w:val="009D0477"/>
    <w:rsid w:val="009D0638"/>
    <w:rsid w:val="009D0729"/>
    <w:rsid w:val="009D0D5F"/>
    <w:rsid w:val="009D0F66"/>
    <w:rsid w:val="009D1A06"/>
    <w:rsid w:val="009D1BA4"/>
    <w:rsid w:val="009D1EE5"/>
    <w:rsid w:val="009D22E4"/>
    <w:rsid w:val="009D22F7"/>
    <w:rsid w:val="009D2443"/>
    <w:rsid w:val="009D2578"/>
    <w:rsid w:val="009D2995"/>
    <w:rsid w:val="009D2B14"/>
    <w:rsid w:val="009D319C"/>
    <w:rsid w:val="009D3BE0"/>
    <w:rsid w:val="009D43CA"/>
    <w:rsid w:val="009D4541"/>
    <w:rsid w:val="009D54C4"/>
    <w:rsid w:val="009D5BAB"/>
    <w:rsid w:val="009D6A0A"/>
    <w:rsid w:val="009D76C5"/>
    <w:rsid w:val="009D7B11"/>
    <w:rsid w:val="009D7BA9"/>
    <w:rsid w:val="009E058F"/>
    <w:rsid w:val="009E07D6"/>
    <w:rsid w:val="009E0A9E"/>
    <w:rsid w:val="009E1103"/>
    <w:rsid w:val="009E160B"/>
    <w:rsid w:val="009E16FB"/>
    <w:rsid w:val="009E19A2"/>
    <w:rsid w:val="009E1A27"/>
    <w:rsid w:val="009E1CA7"/>
    <w:rsid w:val="009E25C7"/>
    <w:rsid w:val="009E3167"/>
    <w:rsid w:val="009E36FE"/>
    <w:rsid w:val="009E387E"/>
    <w:rsid w:val="009E3AFD"/>
    <w:rsid w:val="009E3CDD"/>
    <w:rsid w:val="009E47C8"/>
    <w:rsid w:val="009E4B16"/>
    <w:rsid w:val="009E5564"/>
    <w:rsid w:val="009E5737"/>
    <w:rsid w:val="009E5C60"/>
    <w:rsid w:val="009E64DB"/>
    <w:rsid w:val="009E66F6"/>
    <w:rsid w:val="009E6794"/>
    <w:rsid w:val="009E6F59"/>
    <w:rsid w:val="009E711B"/>
    <w:rsid w:val="009E7189"/>
    <w:rsid w:val="009E78EB"/>
    <w:rsid w:val="009E7BDD"/>
    <w:rsid w:val="009E7E46"/>
    <w:rsid w:val="009E7FC1"/>
    <w:rsid w:val="009F01E1"/>
    <w:rsid w:val="009F0649"/>
    <w:rsid w:val="009F0AB2"/>
    <w:rsid w:val="009F0B4D"/>
    <w:rsid w:val="009F1096"/>
    <w:rsid w:val="009F150E"/>
    <w:rsid w:val="009F15A9"/>
    <w:rsid w:val="009F2220"/>
    <w:rsid w:val="009F27AD"/>
    <w:rsid w:val="009F2C1A"/>
    <w:rsid w:val="009F3543"/>
    <w:rsid w:val="009F3DA7"/>
    <w:rsid w:val="009F3FB5"/>
    <w:rsid w:val="009F43B5"/>
    <w:rsid w:val="009F4B23"/>
    <w:rsid w:val="009F4C89"/>
    <w:rsid w:val="009F521F"/>
    <w:rsid w:val="009F553C"/>
    <w:rsid w:val="009F59F8"/>
    <w:rsid w:val="009F61D2"/>
    <w:rsid w:val="009F6325"/>
    <w:rsid w:val="009F640B"/>
    <w:rsid w:val="009F6ED2"/>
    <w:rsid w:val="009F6ED8"/>
    <w:rsid w:val="009F7133"/>
    <w:rsid w:val="009F7845"/>
    <w:rsid w:val="009F79AC"/>
    <w:rsid w:val="009F7C12"/>
    <w:rsid w:val="009F7E07"/>
    <w:rsid w:val="00A0016A"/>
    <w:rsid w:val="00A004D7"/>
    <w:rsid w:val="00A005B0"/>
    <w:rsid w:val="00A008E3"/>
    <w:rsid w:val="00A015BB"/>
    <w:rsid w:val="00A017EF"/>
    <w:rsid w:val="00A01E18"/>
    <w:rsid w:val="00A01F17"/>
    <w:rsid w:val="00A020E9"/>
    <w:rsid w:val="00A0229C"/>
    <w:rsid w:val="00A022A5"/>
    <w:rsid w:val="00A025E5"/>
    <w:rsid w:val="00A03A22"/>
    <w:rsid w:val="00A03F95"/>
    <w:rsid w:val="00A040CA"/>
    <w:rsid w:val="00A040F9"/>
    <w:rsid w:val="00A04634"/>
    <w:rsid w:val="00A04BFD"/>
    <w:rsid w:val="00A04C4A"/>
    <w:rsid w:val="00A05162"/>
    <w:rsid w:val="00A0551C"/>
    <w:rsid w:val="00A05A5B"/>
    <w:rsid w:val="00A06119"/>
    <w:rsid w:val="00A06D9F"/>
    <w:rsid w:val="00A070CF"/>
    <w:rsid w:val="00A071D7"/>
    <w:rsid w:val="00A071EE"/>
    <w:rsid w:val="00A0764C"/>
    <w:rsid w:val="00A07993"/>
    <w:rsid w:val="00A079C3"/>
    <w:rsid w:val="00A07A48"/>
    <w:rsid w:val="00A108EE"/>
    <w:rsid w:val="00A10BB8"/>
    <w:rsid w:val="00A10C19"/>
    <w:rsid w:val="00A11595"/>
    <w:rsid w:val="00A120D7"/>
    <w:rsid w:val="00A1233D"/>
    <w:rsid w:val="00A1263A"/>
    <w:rsid w:val="00A12924"/>
    <w:rsid w:val="00A12D79"/>
    <w:rsid w:val="00A12E71"/>
    <w:rsid w:val="00A130BA"/>
    <w:rsid w:val="00A134F5"/>
    <w:rsid w:val="00A1373A"/>
    <w:rsid w:val="00A137E4"/>
    <w:rsid w:val="00A140EC"/>
    <w:rsid w:val="00A14813"/>
    <w:rsid w:val="00A150F9"/>
    <w:rsid w:val="00A153E6"/>
    <w:rsid w:val="00A1566A"/>
    <w:rsid w:val="00A15C5E"/>
    <w:rsid w:val="00A164F1"/>
    <w:rsid w:val="00A1654C"/>
    <w:rsid w:val="00A165BF"/>
    <w:rsid w:val="00A17173"/>
    <w:rsid w:val="00A172E8"/>
    <w:rsid w:val="00A177A5"/>
    <w:rsid w:val="00A177BC"/>
    <w:rsid w:val="00A179FF"/>
    <w:rsid w:val="00A17B83"/>
    <w:rsid w:val="00A20E42"/>
    <w:rsid w:val="00A2121F"/>
    <w:rsid w:val="00A217AF"/>
    <w:rsid w:val="00A21A36"/>
    <w:rsid w:val="00A22018"/>
    <w:rsid w:val="00A223AB"/>
    <w:rsid w:val="00A22623"/>
    <w:rsid w:val="00A228A8"/>
    <w:rsid w:val="00A22BF8"/>
    <w:rsid w:val="00A22E91"/>
    <w:rsid w:val="00A23051"/>
    <w:rsid w:val="00A23C84"/>
    <w:rsid w:val="00A24346"/>
    <w:rsid w:val="00A24A43"/>
    <w:rsid w:val="00A24B19"/>
    <w:rsid w:val="00A24C66"/>
    <w:rsid w:val="00A24C73"/>
    <w:rsid w:val="00A25294"/>
    <w:rsid w:val="00A254EE"/>
    <w:rsid w:val="00A25BE7"/>
    <w:rsid w:val="00A26E3B"/>
    <w:rsid w:val="00A27008"/>
    <w:rsid w:val="00A27CDF"/>
    <w:rsid w:val="00A30968"/>
    <w:rsid w:val="00A309C6"/>
    <w:rsid w:val="00A30D13"/>
    <w:rsid w:val="00A315E6"/>
    <w:rsid w:val="00A31882"/>
    <w:rsid w:val="00A319D0"/>
    <w:rsid w:val="00A31EEA"/>
    <w:rsid w:val="00A31F33"/>
    <w:rsid w:val="00A32316"/>
    <w:rsid w:val="00A3269A"/>
    <w:rsid w:val="00A326F7"/>
    <w:rsid w:val="00A32D3D"/>
    <w:rsid w:val="00A32D6B"/>
    <w:rsid w:val="00A33172"/>
    <w:rsid w:val="00A337E4"/>
    <w:rsid w:val="00A33B50"/>
    <w:rsid w:val="00A33FAF"/>
    <w:rsid w:val="00A34020"/>
    <w:rsid w:val="00A3432B"/>
    <w:rsid w:val="00A344CB"/>
    <w:rsid w:val="00A346BA"/>
    <w:rsid w:val="00A34901"/>
    <w:rsid w:val="00A34A2A"/>
    <w:rsid w:val="00A34C67"/>
    <w:rsid w:val="00A34D62"/>
    <w:rsid w:val="00A35964"/>
    <w:rsid w:val="00A36057"/>
    <w:rsid w:val="00A3611D"/>
    <w:rsid w:val="00A36339"/>
    <w:rsid w:val="00A36397"/>
    <w:rsid w:val="00A366E4"/>
    <w:rsid w:val="00A368D1"/>
    <w:rsid w:val="00A375ED"/>
    <w:rsid w:val="00A379B5"/>
    <w:rsid w:val="00A37CD2"/>
    <w:rsid w:val="00A401BC"/>
    <w:rsid w:val="00A4038F"/>
    <w:rsid w:val="00A40434"/>
    <w:rsid w:val="00A40461"/>
    <w:rsid w:val="00A40C72"/>
    <w:rsid w:val="00A40C93"/>
    <w:rsid w:val="00A41099"/>
    <w:rsid w:val="00A4126B"/>
    <w:rsid w:val="00A419C7"/>
    <w:rsid w:val="00A42B20"/>
    <w:rsid w:val="00A434C8"/>
    <w:rsid w:val="00A4376F"/>
    <w:rsid w:val="00A43A56"/>
    <w:rsid w:val="00A44766"/>
    <w:rsid w:val="00A4549F"/>
    <w:rsid w:val="00A45B9B"/>
    <w:rsid w:val="00A462FE"/>
    <w:rsid w:val="00A47C2B"/>
    <w:rsid w:val="00A47F3B"/>
    <w:rsid w:val="00A50131"/>
    <w:rsid w:val="00A501C9"/>
    <w:rsid w:val="00A50506"/>
    <w:rsid w:val="00A50895"/>
    <w:rsid w:val="00A508C8"/>
    <w:rsid w:val="00A50C5E"/>
    <w:rsid w:val="00A50E97"/>
    <w:rsid w:val="00A515E0"/>
    <w:rsid w:val="00A516DD"/>
    <w:rsid w:val="00A51CAD"/>
    <w:rsid w:val="00A52B4A"/>
    <w:rsid w:val="00A53F55"/>
    <w:rsid w:val="00A5417B"/>
    <w:rsid w:val="00A54185"/>
    <w:rsid w:val="00A54449"/>
    <w:rsid w:val="00A54599"/>
    <w:rsid w:val="00A54B82"/>
    <w:rsid w:val="00A54DC2"/>
    <w:rsid w:val="00A54ECE"/>
    <w:rsid w:val="00A55CA7"/>
    <w:rsid w:val="00A561A3"/>
    <w:rsid w:val="00A562A0"/>
    <w:rsid w:val="00A569D4"/>
    <w:rsid w:val="00A56CD5"/>
    <w:rsid w:val="00A56CF6"/>
    <w:rsid w:val="00A57315"/>
    <w:rsid w:val="00A57E9F"/>
    <w:rsid w:val="00A57F1A"/>
    <w:rsid w:val="00A60163"/>
    <w:rsid w:val="00A6038D"/>
    <w:rsid w:val="00A605D0"/>
    <w:rsid w:val="00A607FC"/>
    <w:rsid w:val="00A60C3C"/>
    <w:rsid w:val="00A60CF0"/>
    <w:rsid w:val="00A60D84"/>
    <w:rsid w:val="00A610A2"/>
    <w:rsid w:val="00A612C0"/>
    <w:rsid w:val="00A61429"/>
    <w:rsid w:val="00A61514"/>
    <w:rsid w:val="00A61645"/>
    <w:rsid w:val="00A61D74"/>
    <w:rsid w:val="00A62080"/>
    <w:rsid w:val="00A630A2"/>
    <w:rsid w:val="00A632B8"/>
    <w:rsid w:val="00A63400"/>
    <w:rsid w:val="00A63BF3"/>
    <w:rsid w:val="00A64558"/>
    <w:rsid w:val="00A646AD"/>
    <w:rsid w:val="00A646C3"/>
    <w:rsid w:val="00A64942"/>
    <w:rsid w:val="00A64A21"/>
    <w:rsid w:val="00A6519C"/>
    <w:rsid w:val="00A65911"/>
    <w:rsid w:val="00A65F55"/>
    <w:rsid w:val="00A6643C"/>
    <w:rsid w:val="00A66C99"/>
    <w:rsid w:val="00A66D1C"/>
    <w:rsid w:val="00A66FA4"/>
    <w:rsid w:val="00A671CD"/>
    <w:rsid w:val="00A67544"/>
    <w:rsid w:val="00A67CFC"/>
    <w:rsid w:val="00A67F67"/>
    <w:rsid w:val="00A7075B"/>
    <w:rsid w:val="00A708B7"/>
    <w:rsid w:val="00A70C1E"/>
    <w:rsid w:val="00A70EC3"/>
    <w:rsid w:val="00A71185"/>
    <w:rsid w:val="00A715C9"/>
    <w:rsid w:val="00A71C12"/>
    <w:rsid w:val="00A71CE6"/>
    <w:rsid w:val="00A71D23"/>
    <w:rsid w:val="00A72027"/>
    <w:rsid w:val="00A72AB0"/>
    <w:rsid w:val="00A72D8A"/>
    <w:rsid w:val="00A72F0B"/>
    <w:rsid w:val="00A7333A"/>
    <w:rsid w:val="00A73594"/>
    <w:rsid w:val="00A73D0D"/>
    <w:rsid w:val="00A73F4F"/>
    <w:rsid w:val="00A74A92"/>
    <w:rsid w:val="00A75096"/>
    <w:rsid w:val="00A7521E"/>
    <w:rsid w:val="00A75CC1"/>
    <w:rsid w:val="00A75E88"/>
    <w:rsid w:val="00A76408"/>
    <w:rsid w:val="00A77D92"/>
    <w:rsid w:val="00A80357"/>
    <w:rsid w:val="00A8056E"/>
    <w:rsid w:val="00A80C84"/>
    <w:rsid w:val="00A80CAD"/>
    <w:rsid w:val="00A8101E"/>
    <w:rsid w:val="00A81691"/>
    <w:rsid w:val="00A8195D"/>
    <w:rsid w:val="00A81B03"/>
    <w:rsid w:val="00A81C08"/>
    <w:rsid w:val="00A81DAE"/>
    <w:rsid w:val="00A82A57"/>
    <w:rsid w:val="00A82C38"/>
    <w:rsid w:val="00A82D0C"/>
    <w:rsid w:val="00A82D58"/>
    <w:rsid w:val="00A82E72"/>
    <w:rsid w:val="00A8399D"/>
    <w:rsid w:val="00A83E3D"/>
    <w:rsid w:val="00A84257"/>
    <w:rsid w:val="00A8442E"/>
    <w:rsid w:val="00A8443A"/>
    <w:rsid w:val="00A84766"/>
    <w:rsid w:val="00A8479C"/>
    <w:rsid w:val="00A8497C"/>
    <w:rsid w:val="00A85489"/>
    <w:rsid w:val="00A8557B"/>
    <w:rsid w:val="00A85A05"/>
    <w:rsid w:val="00A85F76"/>
    <w:rsid w:val="00A85FF6"/>
    <w:rsid w:val="00A866B4"/>
    <w:rsid w:val="00A86B76"/>
    <w:rsid w:val="00A86D63"/>
    <w:rsid w:val="00A86EF7"/>
    <w:rsid w:val="00A8762B"/>
    <w:rsid w:val="00A87797"/>
    <w:rsid w:val="00A87883"/>
    <w:rsid w:val="00A87B8E"/>
    <w:rsid w:val="00A900C2"/>
    <w:rsid w:val="00A904FB"/>
    <w:rsid w:val="00A90CA7"/>
    <w:rsid w:val="00A90E72"/>
    <w:rsid w:val="00A9142E"/>
    <w:rsid w:val="00A91D77"/>
    <w:rsid w:val="00A922A2"/>
    <w:rsid w:val="00A92646"/>
    <w:rsid w:val="00A92859"/>
    <w:rsid w:val="00A93247"/>
    <w:rsid w:val="00A9327B"/>
    <w:rsid w:val="00A93412"/>
    <w:rsid w:val="00A93B69"/>
    <w:rsid w:val="00A93E60"/>
    <w:rsid w:val="00A9443C"/>
    <w:rsid w:val="00A94911"/>
    <w:rsid w:val="00A94A8D"/>
    <w:rsid w:val="00A951F4"/>
    <w:rsid w:val="00A95370"/>
    <w:rsid w:val="00A95788"/>
    <w:rsid w:val="00A963C7"/>
    <w:rsid w:val="00A9648A"/>
    <w:rsid w:val="00A96670"/>
    <w:rsid w:val="00A96833"/>
    <w:rsid w:val="00A96882"/>
    <w:rsid w:val="00A96A19"/>
    <w:rsid w:val="00A96A96"/>
    <w:rsid w:val="00A97754"/>
    <w:rsid w:val="00AA06C3"/>
    <w:rsid w:val="00AA1014"/>
    <w:rsid w:val="00AA10A1"/>
    <w:rsid w:val="00AA10B9"/>
    <w:rsid w:val="00AA1626"/>
    <w:rsid w:val="00AA1A3B"/>
    <w:rsid w:val="00AA1C25"/>
    <w:rsid w:val="00AA24CD"/>
    <w:rsid w:val="00AA292D"/>
    <w:rsid w:val="00AA2F73"/>
    <w:rsid w:val="00AA3C4E"/>
    <w:rsid w:val="00AA3DB7"/>
    <w:rsid w:val="00AA42A9"/>
    <w:rsid w:val="00AA4591"/>
    <w:rsid w:val="00AA51F5"/>
    <w:rsid w:val="00AA51FB"/>
    <w:rsid w:val="00AA55E1"/>
    <w:rsid w:val="00AA5D96"/>
    <w:rsid w:val="00AA5E3B"/>
    <w:rsid w:val="00AA6024"/>
    <w:rsid w:val="00AA6076"/>
    <w:rsid w:val="00AA68B4"/>
    <w:rsid w:val="00AA6A5E"/>
    <w:rsid w:val="00AA6E68"/>
    <w:rsid w:val="00AA6EC7"/>
    <w:rsid w:val="00AA7161"/>
    <w:rsid w:val="00AA7909"/>
    <w:rsid w:val="00AA7A22"/>
    <w:rsid w:val="00AA7FD3"/>
    <w:rsid w:val="00AB0543"/>
    <w:rsid w:val="00AB0AC9"/>
    <w:rsid w:val="00AB0D10"/>
    <w:rsid w:val="00AB0F80"/>
    <w:rsid w:val="00AB14BF"/>
    <w:rsid w:val="00AB185A"/>
    <w:rsid w:val="00AB193D"/>
    <w:rsid w:val="00AB194B"/>
    <w:rsid w:val="00AB1BA7"/>
    <w:rsid w:val="00AB1E04"/>
    <w:rsid w:val="00AB2CB0"/>
    <w:rsid w:val="00AB3113"/>
    <w:rsid w:val="00AB31A6"/>
    <w:rsid w:val="00AB348A"/>
    <w:rsid w:val="00AB3F38"/>
    <w:rsid w:val="00AB43EC"/>
    <w:rsid w:val="00AB4BF4"/>
    <w:rsid w:val="00AB4F60"/>
    <w:rsid w:val="00AB4FE6"/>
    <w:rsid w:val="00AB5534"/>
    <w:rsid w:val="00AB59BE"/>
    <w:rsid w:val="00AB5ADF"/>
    <w:rsid w:val="00AB5E57"/>
    <w:rsid w:val="00AB6651"/>
    <w:rsid w:val="00AB7048"/>
    <w:rsid w:val="00AB725F"/>
    <w:rsid w:val="00AB749C"/>
    <w:rsid w:val="00AB7901"/>
    <w:rsid w:val="00AB7C4C"/>
    <w:rsid w:val="00AC00E4"/>
    <w:rsid w:val="00AC0705"/>
    <w:rsid w:val="00AC0E26"/>
    <w:rsid w:val="00AC109B"/>
    <w:rsid w:val="00AC13FA"/>
    <w:rsid w:val="00AC148C"/>
    <w:rsid w:val="00AC19D8"/>
    <w:rsid w:val="00AC1A06"/>
    <w:rsid w:val="00AC2A2B"/>
    <w:rsid w:val="00AC3540"/>
    <w:rsid w:val="00AC4242"/>
    <w:rsid w:val="00AC43BC"/>
    <w:rsid w:val="00AC45C8"/>
    <w:rsid w:val="00AC490B"/>
    <w:rsid w:val="00AC6490"/>
    <w:rsid w:val="00AC6714"/>
    <w:rsid w:val="00AC6BC8"/>
    <w:rsid w:val="00AC74DA"/>
    <w:rsid w:val="00AC7A2B"/>
    <w:rsid w:val="00AC7C25"/>
    <w:rsid w:val="00AD015D"/>
    <w:rsid w:val="00AD05CA"/>
    <w:rsid w:val="00AD0780"/>
    <w:rsid w:val="00AD0A51"/>
    <w:rsid w:val="00AD0B37"/>
    <w:rsid w:val="00AD11F7"/>
    <w:rsid w:val="00AD1DB7"/>
    <w:rsid w:val="00AD1F07"/>
    <w:rsid w:val="00AD2053"/>
    <w:rsid w:val="00AD2124"/>
    <w:rsid w:val="00AD2334"/>
    <w:rsid w:val="00AD23AB"/>
    <w:rsid w:val="00AD2852"/>
    <w:rsid w:val="00AD2925"/>
    <w:rsid w:val="00AD2C2D"/>
    <w:rsid w:val="00AD359A"/>
    <w:rsid w:val="00AD35AF"/>
    <w:rsid w:val="00AD3976"/>
    <w:rsid w:val="00AD3E4E"/>
    <w:rsid w:val="00AD4457"/>
    <w:rsid w:val="00AD4900"/>
    <w:rsid w:val="00AD4D2A"/>
    <w:rsid w:val="00AD50E4"/>
    <w:rsid w:val="00AD5321"/>
    <w:rsid w:val="00AD542F"/>
    <w:rsid w:val="00AD5921"/>
    <w:rsid w:val="00AD5E61"/>
    <w:rsid w:val="00AD6BE3"/>
    <w:rsid w:val="00AD6D21"/>
    <w:rsid w:val="00AD7305"/>
    <w:rsid w:val="00AD7718"/>
    <w:rsid w:val="00AD7795"/>
    <w:rsid w:val="00AD7E64"/>
    <w:rsid w:val="00AE0958"/>
    <w:rsid w:val="00AE0C56"/>
    <w:rsid w:val="00AE12DF"/>
    <w:rsid w:val="00AE149E"/>
    <w:rsid w:val="00AE1841"/>
    <w:rsid w:val="00AE1B9B"/>
    <w:rsid w:val="00AE1CE2"/>
    <w:rsid w:val="00AE1DBE"/>
    <w:rsid w:val="00AE2044"/>
    <w:rsid w:val="00AE22F2"/>
    <w:rsid w:val="00AE29FC"/>
    <w:rsid w:val="00AE2F2D"/>
    <w:rsid w:val="00AE2F3F"/>
    <w:rsid w:val="00AE3B4E"/>
    <w:rsid w:val="00AE3E76"/>
    <w:rsid w:val="00AE4C4A"/>
    <w:rsid w:val="00AE52B5"/>
    <w:rsid w:val="00AE59EC"/>
    <w:rsid w:val="00AE6410"/>
    <w:rsid w:val="00AE67B3"/>
    <w:rsid w:val="00AE6B96"/>
    <w:rsid w:val="00AE6CA2"/>
    <w:rsid w:val="00AE6D1F"/>
    <w:rsid w:val="00AE7395"/>
    <w:rsid w:val="00AE7788"/>
    <w:rsid w:val="00AE7864"/>
    <w:rsid w:val="00AE7930"/>
    <w:rsid w:val="00AE7949"/>
    <w:rsid w:val="00AE7BC7"/>
    <w:rsid w:val="00AE7C7E"/>
    <w:rsid w:val="00AF0080"/>
    <w:rsid w:val="00AF0210"/>
    <w:rsid w:val="00AF0B70"/>
    <w:rsid w:val="00AF0B76"/>
    <w:rsid w:val="00AF117A"/>
    <w:rsid w:val="00AF1397"/>
    <w:rsid w:val="00AF15A5"/>
    <w:rsid w:val="00AF25D5"/>
    <w:rsid w:val="00AF2F99"/>
    <w:rsid w:val="00AF3DBB"/>
    <w:rsid w:val="00AF48FD"/>
    <w:rsid w:val="00AF5194"/>
    <w:rsid w:val="00AF53EF"/>
    <w:rsid w:val="00AF54DE"/>
    <w:rsid w:val="00AF5B71"/>
    <w:rsid w:val="00AF640B"/>
    <w:rsid w:val="00AF73C3"/>
    <w:rsid w:val="00AF77A2"/>
    <w:rsid w:val="00AF795C"/>
    <w:rsid w:val="00AF7B94"/>
    <w:rsid w:val="00B00752"/>
    <w:rsid w:val="00B017A2"/>
    <w:rsid w:val="00B01F5D"/>
    <w:rsid w:val="00B021FF"/>
    <w:rsid w:val="00B026BF"/>
    <w:rsid w:val="00B026C1"/>
    <w:rsid w:val="00B02893"/>
    <w:rsid w:val="00B02B9C"/>
    <w:rsid w:val="00B0353B"/>
    <w:rsid w:val="00B03C2F"/>
    <w:rsid w:val="00B04042"/>
    <w:rsid w:val="00B040B2"/>
    <w:rsid w:val="00B04680"/>
    <w:rsid w:val="00B04A71"/>
    <w:rsid w:val="00B04CF0"/>
    <w:rsid w:val="00B04E39"/>
    <w:rsid w:val="00B04E9C"/>
    <w:rsid w:val="00B05C62"/>
    <w:rsid w:val="00B05D86"/>
    <w:rsid w:val="00B062DB"/>
    <w:rsid w:val="00B06634"/>
    <w:rsid w:val="00B06D2A"/>
    <w:rsid w:val="00B06DD6"/>
    <w:rsid w:val="00B07414"/>
    <w:rsid w:val="00B07E9E"/>
    <w:rsid w:val="00B10558"/>
    <w:rsid w:val="00B1091F"/>
    <w:rsid w:val="00B10C3E"/>
    <w:rsid w:val="00B11223"/>
    <w:rsid w:val="00B120B5"/>
    <w:rsid w:val="00B121A4"/>
    <w:rsid w:val="00B12589"/>
    <w:rsid w:val="00B1297E"/>
    <w:rsid w:val="00B13079"/>
    <w:rsid w:val="00B13AD0"/>
    <w:rsid w:val="00B13CF9"/>
    <w:rsid w:val="00B13EE8"/>
    <w:rsid w:val="00B14957"/>
    <w:rsid w:val="00B156A9"/>
    <w:rsid w:val="00B15B31"/>
    <w:rsid w:val="00B15F83"/>
    <w:rsid w:val="00B160FF"/>
    <w:rsid w:val="00B16199"/>
    <w:rsid w:val="00B16322"/>
    <w:rsid w:val="00B1662E"/>
    <w:rsid w:val="00B2026F"/>
    <w:rsid w:val="00B212B4"/>
    <w:rsid w:val="00B21382"/>
    <w:rsid w:val="00B219FC"/>
    <w:rsid w:val="00B21BA8"/>
    <w:rsid w:val="00B21C50"/>
    <w:rsid w:val="00B22402"/>
    <w:rsid w:val="00B22783"/>
    <w:rsid w:val="00B22C0D"/>
    <w:rsid w:val="00B23145"/>
    <w:rsid w:val="00B234B4"/>
    <w:rsid w:val="00B23AF4"/>
    <w:rsid w:val="00B23C15"/>
    <w:rsid w:val="00B23DB2"/>
    <w:rsid w:val="00B24963"/>
    <w:rsid w:val="00B24A29"/>
    <w:rsid w:val="00B24C6D"/>
    <w:rsid w:val="00B24E12"/>
    <w:rsid w:val="00B251A5"/>
    <w:rsid w:val="00B25626"/>
    <w:rsid w:val="00B25762"/>
    <w:rsid w:val="00B25B40"/>
    <w:rsid w:val="00B25FDE"/>
    <w:rsid w:val="00B26AB0"/>
    <w:rsid w:val="00B26AD2"/>
    <w:rsid w:val="00B26CA2"/>
    <w:rsid w:val="00B27F9C"/>
    <w:rsid w:val="00B30B4E"/>
    <w:rsid w:val="00B31246"/>
    <w:rsid w:val="00B32561"/>
    <w:rsid w:val="00B326FF"/>
    <w:rsid w:val="00B32713"/>
    <w:rsid w:val="00B32D40"/>
    <w:rsid w:val="00B334CA"/>
    <w:rsid w:val="00B334F2"/>
    <w:rsid w:val="00B3351D"/>
    <w:rsid w:val="00B337D4"/>
    <w:rsid w:val="00B33AB4"/>
    <w:rsid w:val="00B340AA"/>
    <w:rsid w:val="00B346A8"/>
    <w:rsid w:val="00B34A9F"/>
    <w:rsid w:val="00B34B80"/>
    <w:rsid w:val="00B34D84"/>
    <w:rsid w:val="00B352D0"/>
    <w:rsid w:val="00B358F9"/>
    <w:rsid w:val="00B3595B"/>
    <w:rsid w:val="00B35CDA"/>
    <w:rsid w:val="00B36B7A"/>
    <w:rsid w:val="00B37408"/>
    <w:rsid w:val="00B37806"/>
    <w:rsid w:val="00B37D97"/>
    <w:rsid w:val="00B4043A"/>
    <w:rsid w:val="00B40940"/>
    <w:rsid w:val="00B40DF2"/>
    <w:rsid w:val="00B411BD"/>
    <w:rsid w:val="00B41262"/>
    <w:rsid w:val="00B41538"/>
    <w:rsid w:val="00B41559"/>
    <w:rsid w:val="00B41776"/>
    <w:rsid w:val="00B418E8"/>
    <w:rsid w:val="00B42285"/>
    <w:rsid w:val="00B4243C"/>
    <w:rsid w:val="00B4274B"/>
    <w:rsid w:val="00B42AED"/>
    <w:rsid w:val="00B42EAD"/>
    <w:rsid w:val="00B431E7"/>
    <w:rsid w:val="00B435B1"/>
    <w:rsid w:val="00B4367F"/>
    <w:rsid w:val="00B438BA"/>
    <w:rsid w:val="00B43C07"/>
    <w:rsid w:val="00B441DA"/>
    <w:rsid w:val="00B441FC"/>
    <w:rsid w:val="00B442F8"/>
    <w:rsid w:val="00B44E89"/>
    <w:rsid w:val="00B44F99"/>
    <w:rsid w:val="00B45837"/>
    <w:rsid w:val="00B45876"/>
    <w:rsid w:val="00B46AF4"/>
    <w:rsid w:val="00B46EEE"/>
    <w:rsid w:val="00B50D67"/>
    <w:rsid w:val="00B51542"/>
    <w:rsid w:val="00B51733"/>
    <w:rsid w:val="00B51D1D"/>
    <w:rsid w:val="00B52B72"/>
    <w:rsid w:val="00B52E51"/>
    <w:rsid w:val="00B5310E"/>
    <w:rsid w:val="00B540EB"/>
    <w:rsid w:val="00B54340"/>
    <w:rsid w:val="00B54ACC"/>
    <w:rsid w:val="00B54DCB"/>
    <w:rsid w:val="00B55AC2"/>
    <w:rsid w:val="00B55C17"/>
    <w:rsid w:val="00B55C6B"/>
    <w:rsid w:val="00B560C9"/>
    <w:rsid w:val="00B560DA"/>
    <w:rsid w:val="00B56533"/>
    <w:rsid w:val="00B56B23"/>
    <w:rsid w:val="00B56CFC"/>
    <w:rsid w:val="00B570F4"/>
    <w:rsid w:val="00B5731A"/>
    <w:rsid w:val="00B573C5"/>
    <w:rsid w:val="00B57777"/>
    <w:rsid w:val="00B57A17"/>
    <w:rsid w:val="00B57BA6"/>
    <w:rsid w:val="00B57F0B"/>
    <w:rsid w:val="00B61318"/>
    <w:rsid w:val="00B617B9"/>
    <w:rsid w:val="00B61B1C"/>
    <w:rsid w:val="00B61BE2"/>
    <w:rsid w:val="00B61CCE"/>
    <w:rsid w:val="00B61E71"/>
    <w:rsid w:val="00B61EF4"/>
    <w:rsid w:val="00B6266F"/>
    <w:rsid w:val="00B62E0B"/>
    <w:rsid w:val="00B63111"/>
    <w:rsid w:val="00B63288"/>
    <w:rsid w:val="00B63C32"/>
    <w:rsid w:val="00B63CF2"/>
    <w:rsid w:val="00B64434"/>
    <w:rsid w:val="00B6454E"/>
    <w:rsid w:val="00B646DA"/>
    <w:rsid w:val="00B64D89"/>
    <w:rsid w:val="00B64DB5"/>
    <w:rsid w:val="00B64DFA"/>
    <w:rsid w:val="00B65AC8"/>
    <w:rsid w:val="00B65F0B"/>
    <w:rsid w:val="00B66F4D"/>
    <w:rsid w:val="00B6786A"/>
    <w:rsid w:val="00B67DE2"/>
    <w:rsid w:val="00B70128"/>
    <w:rsid w:val="00B70976"/>
    <w:rsid w:val="00B70A4B"/>
    <w:rsid w:val="00B70BCF"/>
    <w:rsid w:val="00B711CE"/>
    <w:rsid w:val="00B71575"/>
    <w:rsid w:val="00B7172B"/>
    <w:rsid w:val="00B71BC9"/>
    <w:rsid w:val="00B71DC8"/>
    <w:rsid w:val="00B71E8A"/>
    <w:rsid w:val="00B72004"/>
    <w:rsid w:val="00B72C8C"/>
    <w:rsid w:val="00B72DA1"/>
    <w:rsid w:val="00B73203"/>
    <w:rsid w:val="00B73551"/>
    <w:rsid w:val="00B736E7"/>
    <w:rsid w:val="00B73FCE"/>
    <w:rsid w:val="00B74320"/>
    <w:rsid w:val="00B746C6"/>
    <w:rsid w:val="00B7491C"/>
    <w:rsid w:val="00B7588F"/>
    <w:rsid w:val="00B75C35"/>
    <w:rsid w:val="00B7604C"/>
    <w:rsid w:val="00B7652C"/>
    <w:rsid w:val="00B766BF"/>
    <w:rsid w:val="00B76B01"/>
    <w:rsid w:val="00B76FA6"/>
    <w:rsid w:val="00B77279"/>
    <w:rsid w:val="00B77DDF"/>
    <w:rsid w:val="00B80315"/>
    <w:rsid w:val="00B804C1"/>
    <w:rsid w:val="00B80529"/>
    <w:rsid w:val="00B808C3"/>
    <w:rsid w:val="00B80910"/>
    <w:rsid w:val="00B818F4"/>
    <w:rsid w:val="00B81BC9"/>
    <w:rsid w:val="00B8222F"/>
    <w:rsid w:val="00B8259F"/>
    <w:rsid w:val="00B82615"/>
    <w:rsid w:val="00B826F4"/>
    <w:rsid w:val="00B8288A"/>
    <w:rsid w:val="00B82BF2"/>
    <w:rsid w:val="00B830D4"/>
    <w:rsid w:val="00B8336E"/>
    <w:rsid w:val="00B83444"/>
    <w:rsid w:val="00B836ED"/>
    <w:rsid w:val="00B8376B"/>
    <w:rsid w:val="00B838E3"/>
    <w:rsid w:val="00B841E4"/>
    <w:rsid w:val="00B84422"/>
    <w:rsid w:val="00B853BE"/>
    <w:rsid w:val="00B8553A"/>
    <w:rsid w:val="00B85845"/>
    <w:rsid w:val="00B861CF"/>
    <w:rsid w:val="00B86476"/>
    <w:rsid w:val="00B86A3D"/>
    <w:rsid w:val="00B875C7"/>
    <w:rsid w:val="00B901D9"/>
    <w:rsid w:val="00B90D10"/>
    <w:rsid w:val="00B90FE5"/>
    <w:rsid w:val="00B915F5"/>
    <w:rsid w:val="00B919AD"/>
    <w:rsid w:val="00B91A2B"/>
    <w:rsid w:val="00B91B22"/>
    <w:rsid w:val="00B92286"/>
    <w:rsid w:val="00B92414"/>
    <w:rsid w:val="00B926DD"/>
    <w:rsid w:val="00B93204"/>
    <w:rsid w:val="00B93A94"/>
    <w:rsid w:val="00B93EFD"/>
    <w:rsid w:val="00B941A7"/>
    <w:rsid w:val="00B94E17"/>
    <w:rsid w:val="00B957FE"/>
    <w:rsid w:val="00B95F02"/>
    <w:rsid w:val="00B962F5"/>
    <w:rsid w:val="00B96BEF"/>
    <w:rsid w:val="00B96FC0"/>
    <w:rsid w:val="00B97260"/>
    <w:rsid w:val="00B97458"/>
    <w:rsid w:val="00B978C7"/>
    <w:rsid w:val="00B97A69"/>
    <w:rsid w:val="00BA0504"/>
    <w:rsid w:val="00BA0632"/>
    <w:rsid w:val="00BA070D"/>
    <w:rsid w:val="00BA0AAA"/>
    <w:rsid w:val="00BA0AFF"/>
    <w:rsid w:val="00BA0C07"/>
    <w:rsid w:val="00BA0C8A"/>
    <w:rsid w:val="00BA0DAF"/>
    <w:rsid w:val="00BA0DFB"/>
    <w:rsid w:val="00BA1E3F"/>
    <w:rsid w:val="00BA2FEF"/>
    <w:rsid w:val="00BA32A4"/>
    <w:rsid w:val="00BA4227"/>
    <w:rsid w:val="00BA427A"/>
    <w:rsid w:val="00BA556D"/>
    <w:rsid w:val="00BA5C2F"/>
    <w:rsid w:val="00BA63CA"/>
    <w:rsid w:val="00BA69E5"/>
    <w:rsid w:val="00BA6C7D"/>
    <w:rsid w:val="00BA72C3"/>
    <w:rsid w:val="00BA75B0"/>
    <w:rsid w:val="00BA776B"/>
    <w:rsid w:val="00BA78D4"/>
    <w:rsid w:val="00BB01D1"/>
    <w:rsid w:val="00BB0299"/>
    <w:rsid w:val="00BB03BB"/>
    <w:rsid w:val="00BB0897"/>
    <w:rsid w:val="00BB0D32"/>
    <w:rsid w:val="00BB12CC"/>
    <w:rsid w:val="00BB1337"/>
    <w:rsid w:val="00BB1548"/>
    <w:rsid w:val="00BB1CE7"/>
    <w:rsid w:val="00BB211A"/>
    <w:rsid w:val="00BB2155"/>
    <w:rsid w:val="00BB2451"/>
    <w:rsid w:val="00BB2CB7"/>
    <w:rsid w:val="00BB2FD3"/>
    <w:rsid w:val="00BB2FDF"/>
    <w:rsid w:val="00BB2FFF"/>
    <w:rsid w:val="00BB30D6"/>
    <w:rsid w:val="00BB4322"/>
    <w:rsid w:val="00BB4A8D"/>
    <w:rsid w:val="00BB4BA2"/>
    <w:rsid w:val="00BB5247"/>
    <w:rsid w:val="00BB5FCB"/>
    <w:rsid w:val="00BB604B"/>
    <w:rsid w:val="00BB6207"/>
    <w:rsid w:val="00BB6636"/>
    <w:rsid w:val="00BB66E2"/>
    <w:rsid w:val="00BB6DFC"/>
    <w:rsid w:val="00BB6FC5"/>
    <w:rsid w:val="00BB72E7"/>
    <w:rsid w:val="00BB75CD"/>
    <w:rsid w:val="00BC00EC"/>
    <w:rsid w:val="00BC0804"/>
    <w:rsid w:val="00BC08C5"/>
    <w:rsid w:val="00BC0C0A"/>
    <w:rsid w:val="00BC12FB"/>
    <w:rsid w:val="00BC1C3C"/>
    <w:rsid w:val="00BC24E3"/>
    <w:rsid w:val="00BC2561"/>
    <w:rsid w:val="00BC294B"/>
    <w:rsid w:val="00BC2FD2"/>
    <w:rsid w:val="00BC307F"/>
    <w:rsid w:val="00BC3159"/>
    <w:rsid w:val="00BC3257"/>
    <w:rsid w:val="00BC3592"/>
    <w:rsid w:val="00BC35E2"/>
    <w:rsid w:val="00BC39DB"/>
    <w:rsid w:val="00BC3A32"/>
    <w:rsid w:val="00BC3D57"/>
    <w:rsid w:val="00BC3E16"/>
    <w:rsid w:val="00BC404E"/>
    <w:rsid w:val="00BC4079"/>
    <w:rsid w:val="00BC415B"/>
    <w:rsid w:val="00BC46EF"/>
    <w:rsid w:val="00BC5AC3"/>
    <w:rsid w:val="00BC5CA9"/>
    <w:rsid w:val="00BC5DBD"/>
    <w:rsid w:val="00BC61B0"/>
    <w:rsid w:val="00BC6FD6"/>
    <w:rsid w:val="00BC7551"/>
    <w:rsid w:val="00BC7641"/>
    <w:rsid w:val="00BC7C86"/>
    <w:rsid w:val="00BC7E4D"/>
    <w:rsid w:val="00BD007C"/>
    <w:rsid w:val="00BD008E"/>
    <w:rsid w:val="00BD00FC"/>
    <w:rsid w:val="00BD0A69"/>
    <w:rsid w:val="00BD0CAF"/>
    <w:rsid w:val="00BD0E61"/>
    <w:rsid w:val="00BD187D"/>
    <w:rsid w:val="00BD258A"/>
    <w:rsid w:val="00BD2659"/>
    <w:rsid w:val="00BD2F3B"/>
    <w:rsid w:val="00BD3372"/>
    <w:rsid w:val="00BD4E2A"/>
    <w:rsid w:val="00BD50AA"/>
    <w:rsid w:val="00BD5135"/>
    <w:rsid w:val="00BD55EA"/>
    <w:rsid w:val="00BD5CF3"/>
    <w:rsid w:val="00BD5E53"/>
    <w:rsid w:val="00BD630F"/>
    <w:rsid w:val="00BD664F"/>
    <w:rsid w:val="00BD698B"/>
    <w:rsid w:val="00BD6A3B"/>
    <w:rsid w:val="00BD6A5F"/>
    <w:rsid w:val="00BD6D28"/>
    <w:rsid w:val="00BD70D2"/>
    <w:rsid w:val="00BD7291"/>
    <w:rsid w:val="00BD7D4D"/>
    <w:rsid w:val="00BD7EA3"/>
    <w:rsid w:val="00BD7EA9"/>
    <w:rsid w:val="00BD7FE2"/>
    <w:rsid w:val="00BE010A"/>
    <w:rsid w:val="00BE0B19"/>
    <w:rsid w:val="00BE0DD8"/>
    <w:rsid w:val="00BE1D82"/>
    <w:rsid w:val="00BE1EE4"/>
    <w:rsid w:val="00BE1F8B"/>
    <w:rsid w:val="00BE20C9"/>
    <w:rsid w:val="00BE25B0"/>
    <w:rsid w:val="00BE2854"/>
    <w:rsid w:val="00BE28EF"/>
    <w:rsid w:val="00BE29E3"/>
    <w:rsid w:val="00BE2B4F"/>
    <w:rsid w:val="00BE2F39"/>
    <w:rsid w:val="00BE31D1"/>
    <w:rsid w:val="00BE332D"/>
    <w:rsid w:val="00BE3540"/>
    <w:rsid w:val="00BE3A57"/>
    <w:rsid w:val="00BE3CF1"/>
    <w:rsid w:val="00BE3F5D"/>
    <w:rsid w:val="00BE4163"/>
    <w:rsid w:val="00BE437D"/>
    <w:rsid w:val="00BE48E2"/>
    <w:rsid w:val="00BE498A"/>
    <w:rsid w:val="00BE4B20"/>
    <w:rsid w:val="00BE503F"/>
    <w:rsid w:val="00BE55F3"/>
    <w:rsid w:val="00BE5651"/>
    <w:rsid w:val="00BE57B1"/>
    <w:rsid w:val="00BE5D36"/>
    <w:rsid w:val="00BE5DD1"/>
    <w:rsid w:val="00BE5FC4"/>
    <w:rsid w:val="00BE6268"/>
    <w:rsid w:val="00BE6B35"/>
    <w:rsid w:val="00BE6B8C"/>
    <w:rsid w:val="00BE7315"/>
    <w:rsid w:val="00BE77C9"/>
    <w:rsid w:val="00BE7C4D"/>
    <w:rsid w:val="00BE7D5E"/>
    <w:rsid w:val="00BE7F6A"/>
    <w:rsid w:val="00BF0274"/>
    <w:rsid w:val="00BF0392"/>
    <w:rsid w:val="00BF085D"/>
    <w:rsid w:val="00BF08C4"/>
    <w:rsid w:val="00BF0BAF"/>
    <w:rsid w:val="00BF108F"/>
    <w:rsid w:val="00BF18FC"/>
    <w:rsid w:val="00BF19CE"/>
    <w:rsid w:val="00BF19E6"/>
    <w:rsid w:val="00BF1BD1"/>
    <w:rsid w:val="00BF279D"/>
    <w:rsid w:val="00BF27E0"/>
    <w:rsid w:val="00BF2B6F"/>
    <w:rsid w:val="00BF2FAD"/>
    <w:rsid w:val="00BF351A"/>
    <w:rsid w:val="00BF3914"/>
    <w:rsid w:val="00BF49B1"/>
    <w:rsid w:val="00BF4BE4"/>
    <w:rsid w:val="00BF4E0F"/>
    <w:rsid w:val="00BF5405"/>
    <w:rsid w:val="00BF5552"/>
    <w:rsid w:val="00BF5BEE"/>
    <w:rsid w:val="00BF64B6"/>
    <w:rsid w:val="00BF6EE5"/>
    <w:rsid w:val="00BF72A3"/>
    <w:rsid w:val="00BF73F2"/>
    <w:rsid w:val="00BF74BD"/>
    <w:rsid w:val="00BF74EA"/>
    <w:rsid w:val="00BF7D00"/>
    <w:rsid w:val="00BF7F5C"/>
    <w:rsid w:val="00C005EA"/>
    <w:rsid w:val="00C01671"/>
    <w:rsid w:val="00C02419"/>
    <w:rsid w:val="00C02672"/>
    <w:rsid w:val="00C026DC"/>
    <w:rsid w:val="00C02702"/>
    <w:rsid w:val="00C02766"/>
    <w:rsid w:val="00C02A34"/>
    <w:rsid w:val="00C02B22"/>
    <w:rsid w:val="00C02FC8"/>
    <w:rsid w:val="00C03138"/>
    <w:rsid w:val="00C03377"/>
    <w:rsid w:val="00C033C6"/>
    <w:rsid w:val="00C0384A"/>
    <w:rsid w:val="00C039E4"/>
    <w:rsid w:val="00C03EE8"/>
    <w:rsid w:val="00C04DA3"/>
    <w:rsid w:val="00C05349"/>
    <w:rsid w:val="00C05529"/>
    <w:rsid w:val="00C05BEC"/>
    <w:rsid w:val="00C05FC2"/>
    <w:rsid w:val="00C06E7D"/>
    <w:rsid w:val="00C06FE3"/>
    <w:rsid w:val="00C074A7"/>
    <w:rsid w:val="00C07940"/>
    <w:rsid w:val="00C10375"/>
    <w:rsid w:val="00C1112B"/>
    <w:rsid w:val="00C116D0"/>
    <w:rsid w:val="00C11A88"/>
    <w:rsid w:val="00C12012"/>
    <w:rsid w:val="00C12874"/>
    <w:rsid w:val="00C12BC1"/>
    <w:rsid w:val="00C12CBB"/>
    <w:rsid w:val="00C13BDA"/>
    <w:rsid w:val="00C13FFD"/>
    <w:rsid w:val="00C14344"/>
    <w:rsid w:val="00C14632"/>
    <w:rsid w:val="00C14721"/>
    <w:rsid w:val="00C14CE6"/>
    <w:rsid w:val="00C156A4"/>
    <w:rsid w:val="00C15825"/>
    <w:rsid w:val="00C15E49"/>
    <w:rsid w:val="00C15EA9"/>
    <w:rsid w:val="00C15F83"/>
    <w:rsid w:val="00C160E4"/>
    <w:rsid w:val="00C1615A"/>
    <w:rsid w:val="00C16167"/>
    <w:rsid w:val="00C16A37"/>
    <w:rsid w:val="00C16C30"/>
    <w:rsid w:val="00C16C90"/>
    <w:rsid w:val="00C170B7"/>
    <w:rsid w:val="00C1746D"/>
    <w:rsid w:val="00C174B7"/>
    <w:rsid w:val="00C174EA"/>
    <w:rsid w:val="00C17950"/>
    <w:rsid w:val="00C17E66"/>
    <w:rsid w:val="00C202C4"/>
    <w:rsid w:val="00C20399"/>
    <w:rsid w:val="00C204E4"/>
    <w:rsid w:val="00C20768"/>
    <w:rsid w:val="00C20927"/>
    <w:rsid w:val="00C20A00"/>
    <w:rsid w:val="00C20B86"/>
    <w:rsid w:val="00C21673"/>
    <w:rsid w:val="00C2184D"/>
    <w:rsid w:val="00C21C7A"/>
    <w:rsid w:val="00C22105"/>
    <w:rsid w:val="00C22650"/>
    <w:rsid w:val="00C23130"/>
    <w:rsid w:val="00C234C8"/>
    <w:rsid w:val="00C243CF"/>
    <w:rsid w:val="00C24C8C"/>
    <w:rsid w:val="00C24CC6"/>
    <w:rsid w:val="00C24FCE"/>
    <w:rsid w:val="00C25366"/>
    <w:rsid w:val="00C255A5"/>
    <w:rsid w:val="00C2563B"/>
    <w:rsid w:val="00C2584B"/>
    <w:rsid w:val="00C25942"/>
    <w:rsid w:val="00C25DD9"/>
    <w:rsid w:val="00C260EA"/>
    <w:rsid w:val="00C2663F"/>
    <w:rsid w:val="00C26DB8"/>
    <w:rsid w:val="00C27805"/>
    <w:rsid w:val="00C310CB"/>
    <w:rsid w:val="00C31348"/>
    <w:rsid w:val="00C314EE"/>
    <w:rsid w:val="00C31F9B"/>
    <w:rsid w:val="00C32AC4"/>
    <w:rsid w:val="00C32B7D"/>
    <w:rsid w:val="00C33065"/>
    <w:rsid w:val="00C3328B"/>
    <w:rsid w:val="00C33408"/>
    <w:rsid w:val="00C334AE"/>
    <w:rsid w:val="00C3400F"/>
    <w:rsid w:val="00C346A8"/>
    <w:rsid w:val="00C34A4C"/>
    <w:rsid w:val="00C34B64"/>
    <w:rsid w:val="00C34C36"/>
    <w:rsid w:val="00C352B3"/>
    <w:rsid w:val="00C36182"/>
    <w:rsid w:val="00C3654C"/>
    <w:rsid w:val="00C36B34"/>
    <w:rsid w:val="00C36BAE"/>
    <w:rsid w:val="00C36BF5"/>
    <w:rsid w:val="00C36D16"/>
    <w:rsid w:val="00C36DBC"/>
    <w:rsid w:val="00C36DED"/>
    <w:rsid w:val="00C37067"/>
    <w:rsid w:val="00C376BA"/>
    <w:rsid w:val="00C37C0F"/>
    <w:rsid w:val="00C40373"/>
    <w:rsid w:val="00C4045D"/>
    <w:rsid w:val="00C4082D"/>
    <w:rsid w:val="00C409EA"/>
    <w:rsid w:val="00C40AE6"/>
    <w:rsid w:val="00C41028"/>
    <w:rsid w:val="00C411AF"/>
    <w:rsid w:val="00C4138D"/>
    <w:rsid w:val="00C4181C"/>
    <w:rsid w:val="00C41A1B"/>
    <w:rsid w:val="00C41E3A"/>
    <w:rsid w:val="00C41F0F"/>
    <w:rsid w:val="00C42A59"/>
    <w:rsid w:val="00C42F91"/>
    <w:rsid w:val="00C4304C"/>
    <w:rsid w:val="00C43315"/>
    <w:rsid w:val="00C4362F"/>
    <w:rsid w:val="00C4391D"/>
    <w:rsid w:val="00C43A29"/>
    <w:rsid w:val="00C43AC4"/>
    <w:rsid w:val="00C44004"/>
    <w:rsid w:val="00C452F5"/>
    <w:rsid w:val="00C454E1"/>
    <w:rsid w:val="00C45834"/>
    <w:rsid w:val="00C45C2C"/>
    <w:rsid w:val="00C46555"/>
    <w:rsid w:val="00C46B15"/>
    <w:rsid w:val="00C46E46"/>
    <w:rsid w:val="00C46E9F"/>
    <w:rsid w:val="00C46F7D"/>
    <w:rsid w:val="00C4757A"/>
    <w:rsid w:val="00C479B5"/>
    <w:rsid w:val="00C50242"/>
    <w:rsid w:val="00C5034D"/>
    <w:rsid w:val="00C5050E"/>
    <w:rsid w:val="00C50C0B"/>
    <w:rsid w:val="00C50E99"/>
    <w:rsid w:val="00C514E8"/>
    <w:rsid w:val="00C5183B"/>
    <w:rsid w:val="00C51EB5"/>
    <w:rsid w:val="00C5208B"/>
    <w:rsid w:val="00C52744"/>
    <w:rsid w:val="00C53EB3"/>
    <w:rsid w:val="00C542D4"/>
    <w:rsid w:val="00C54CE7"/>
    <w:rsid w:val="00C54D71"/>
    <w:rsid w:val="00C55090"/>
    <w:rsid w:val="00C55737"/>
    <w:rsid w:val="00C563F5"/>
    <w:rsid w:val="00C564EE"/>
    <w:rsid w:val="00C5650A"/>
    <w:rsid w:val="00C56BDC"/>
    <w:rsid w:val="00C570F7"/>
    <w:rsid w:val="00C607CB"/>
    <w:rsid w:val="00C60DC3"/>
    <w:rsid w:val="00C60DDE"/>
    <w:rsid w:val="00C61B8D"/>
    <w:rsid w:val="00C62CD5"/>
    <w:rsid w:val="00C632E7"/>
    <w:rsid w:val="00C636E6"/>
    <w:rsid w:val="00C63907"/>
    <w:rsid w:val="00C639D6"/>
    <w:rsid w:val="00C63F8E"/>
    <w:rsid w:val="00C647FB"/>
    <w:rsid w:val="00C654E0"/>
    <w:rsid w:val="00C655D1"/>
    <w:rsid w:val="00C65882"/>
    <w:rsid w:val="00C658B3"/>
    <w:rsid w:val="00C659AD"/>
    <w:rsid w:val="00C65ED2"/>
    <w:rsid w:val="00C66403"/>
    <w:rsid w:val="00C664B6"/>
    <w:rsid w:val="00C66C22"/>
    <w:rsid w:val="00C67786"/>
    <w:rsid w:val="00C678B9"/>
    <w:rsid w:val="00C67EAB"/>
    <w:rsid w:val="00C67F37"/>
    <w:rsid w:val="00C70994"/>
    <w:rsid w:val="00C70D7F"/>
    <w:rsid w:val="00C70DFF"/>
    <w:rsid w:val="00C714CB"/>
    <w:rsid w:val="00C719B2"/>
    <w:rsid w:val="00C72F96"/>
    <w:rsid w:val="00C731AE"/>
    <w:rsid w:val="00C739BE"/>
    <w:rsid w:val="00C73BE3"/>
    <w:rsid w:val="00C74A7F"/>
    <w:rsid w:val="00C74FCC"/>
    <w:rsid w:val="00C751E7"/>
    <w:rsid w:val="00C75686"/>
    <w:rsid w:val="00C758B5"/>
    <w:rsid w:val="00C75A6B"/>
    <w:rsid w:val="00C75A7E"/>
    <w:rsid w:val="00C75FC4"/>
    <w:rsid w:val="00C763B6"/>
    <w:rsid w:val="00C7644F"/>
    <w:rsid w:val="00C768F6"/>
    <w:rsid w:val="00C76B9D"/>
    <w:rsid w:val="00C76ED5"/>
    <w:rsid w:val="00C7735A"/>
    <w:rsid w:val="00C7762F"/>
    <w:rsid w:val="00C778E0"/>
    <w:rsid w:val="00C80073"/>
    <w:rsid w:val="00C802E1"/>
    <w:rsid w:val="00C80709"/>
    <w:rsid w:val="00C809EC"/>
    <w:rsid w:val="00C80DEA"/>
    <w:rsid w:val="00C80F35"/>
    <w:rsid w:val="00C81A58"/>
    <w:rsid w:val="00C81BE6"/>
    <w:rsid w:val="00C829A0"/>
    <w:rsid w:val="00C832DC"/>
    <w:rsid w:val="00C8377F"/>
    <w:rsid w:val="00C839F1"/>
    <w:rsid w:val="00C83FFC"/>
    <w:rsid w:val="00C84508"/>
    <w:rsid w:val="00C8476C"/>
    <w:rsid w:val="00C850D5"/>
    <w:rsid w:val="00C8518F"/>
    <w:rsid w:val="00C857CE"/>
    <w:rsid w:val="00C85E4A"/>
    <w:rsid w:val="00C8646D"/>
    <w:rsid w:val="00C868C1"/>
    <w:rsid w:val="00C875AC"/>
    <w:rsid w:val="00C876A9"/>
    <w:rsid w:val="00C8777E"/>
    <w:rsid w:val="00C905A4"/>
    <w:rsid w:val="00C90614"/>
    <w:rsid w:val="00C918BC"/>
    <w:rsid w:val="00C91DE3"/>
    <w:rsid w:val="00C91E59"/>
    <w:rsid w:val="00C92B0D"/>
    <w:rsid w:val="00C92C7F"/>
    <w:rsid w:val="00C9369D"/>
    <w:rsid w:val="00C936A7"/>
    <w:rsid w:val="00C93DE3"/>
    <w:rsid w:val="00C944FA"/>
    <w:rsid w:val="00C9457C"/>
    <w:rsid w:val="00C94D73"/>
    <w:rsid w:val="00C94E20"/>
    <w:rsid w:val="00C94F2E"/>
    <w:rsid w:val="00C95681"/>
    <w:rsid w:val="00C957C7"/>
    <w:rsid w:val="00C957E3"/>
    <w:rsid w:val="00C95854"/>
    <w:rsid w:val="00C95EFF"/>
    <w:rsid w:val="00C969A8"/>
    <w:rsid w:val="00C96E06"/>
    <w:rsid w:val="00C96E6F"/>
    <w:rsid w:val="00C97208"/>
    <w:rsid w:val="00C972B6"/>
    <w:rsid w:val="00C97617"/>
    <w:rsid w:val="00C977F9"/>
    <w:rsid w:val="00C97872"/>
    <w:rsid w:val="00C978AD"/>
    <w:rsid w:val="00C97D9D"/>
    <w:rsid w:val="00C97E9C"/>
    <w:rsid w:val="00CA0532"/>
    <w:rsid w:val="00CA08D6"/>
    <w:rsid w:val="00CA113D"/>
    <w:rsid w:val="00CA14BE"/>
    <w:rsid w:val="00CA1907"/>
    <w:rsid w:val="00CA1ECF"/>
    <w:rsid w:val="00CA1FE8"/>
    <w:rsid w:val="00CA2241"/>
    <w:rsid w:val="00CA2324"/>
    <w:rsid w:val="00CA2D69"/>
    <w:rsid w:val="00CA302A"/>
    <w:rsid w:val="00CA3CDD"/>
    <w:rsid w:val="00CA403B"/>
    <w:rsid w:val="00CA505A"/>
    <w:rsid w:val="00CA58B9"/>
    <w:rsid w:val="00CA59DD"/>
    <w:rsid w:val="00CA5B2A"/>
    <w:rsid w:val="00CA64F7"/>
    <w:rsid w:val="00CA658C"/>
    <w:rsid w:val="00CA68B9"/>
    <w:rsid w:val="00CA6C56"/>
    <w:rsid w:val="00CB008E"/>
    <w:rsid w:val="00CB01FA"/>
    <w:rsid w:val="00CB03F6"/>
    <w:rsid w:val="00CB0737"/>
    <w:rsid w:val="00CB097A"/>
    <w:rsid w:val="00CB0CA9"/>
    <w:rsid w:val="00CB1248"/>
    <w:rsid w:val="00CB1611"/>
    <w:rsid w:val="00CB1748"/>
    <w:rsid w:val="00CB26EC"/>
    <w:rsid w:val="00CB2800"/>
    <w:rsid w:val="00CB2D2A"/>
    <w:rsid w:val="00CB343F"/>
    <w:rsid w:val="00CB3450"/>
    <w:rsid w:val="00CB4976"/>
    <w:rsid w:val="00CB584A"/>
    <w:rsid w:val="00CB5B1E"/>
    <w:rsid w:val="00CB5D18"/>
    <w:rsid w:val="00CB6595"/>
    <w:rsid w:val="00CB6BAA"/>
    <w:rsid w:val="00CB6ED3"/>
    <w:rsid w:val="00CB6F55"/>
    <w:rsid w:val="00CB70EE"/>
    <w:rsid w:val="00CB787A"/>
    <w:rsid w:val="00CB7D2D"/>
    <w:rsid w:val="00CB7D7E"/>
    <w:rsid w:val="00CC06CB"/>
    <w:rsid w:val="00CC0C4A"/>
    <w:rsid w:val="00CC0D9D"/>
    <w:rsid w:val="00CC1268"/>
    <w:rsid w:val="00CC17F0"/>
    <w:rsid w:val="00CC1853"/>
    <w:rsid w:val="00CC19E1"/>
    <w:rsid w:val="00CC1C72"/>
    <w:rsid w:val="00CC1D75"/>
    <w:rsid w:val="00CC1F5D"/>
    <w:rsid w:val="00CC1FAE"/>
    <w:rsid w:val="00CC298B"/>
    <w:rsid w:val="00CC29C5"/>
    <w:rsid w:val="00CC3A23"/>
    <w:rsid w:val="00CC4A92"/>
    <w:rsid w:val="00CC4C71"/>
    <w:rsid w:val="00CC4D96"/>
    <w:rsid w:val="00CC5058"/>
    <w:rsid w:val="00CC5566"/>
    <w:rsid w:val="00CC690D"/>
    <w:rsid w:val="00CC737C"/>
    <w:rsid w:val="00CC74CA"/>
    <w:rsid w:val="00CC75C9"/>
    <w:rsid w:val="00CD087D"/>
    <w:rsid w:val="00CD0988"/>
    <w:rsid w:val="00CD0DC6"/>
    <w:rsid w:val="00CD0F5D"/>
    <w:rsid w:val="00CD12D0"/>
    <w:rsid w:val="00CD1546"/>
    <w:rsid w:val="00CD1567"/>
    <w:rsid w:val="00CD1AC2"/>
    <w:rsid w:val="00CD1C0B"/>
    <w:rsid w:val="00CD22A4"/>
    <w:rsid w:val="00CD239A"/>
    <w:rsid w:val="00CD314E"/>
    <w:rsid w:val="00CD35CD"/>
    <w:rsid w:val="00CD360F"/>
    <w:rsid w:val="00CD43CD"/>
    <w:rsid w:val="00CD5512"/>
    <w:rsid w:val="00CD57AD"/>
    <w:rsid w:val="00CD5B8B"/>
    <w:rsid w:val="00CD665E"/>
    <w:rsid w:val="00CD685C"/>
    <w:rsid w:val="00CD6E3D"/>
    <w:rsid w:val="00CD71AB"/>
    <w:rsid w:val="00CD74DA"/>
    <w:rsid w:val="00CE0109"/>
    <w:rsid w:val="00CE0B1D"/>
    <w:rsid w:val="00CE1292"/>
    <w:rsid w:val="00CE1EDB"/>
    <w:rsid w:val="00CE1F85"/>
    <w:rsid w:val="00CE1FC5"/>
    <w:rsid w:val="00CE26BC"/>
    <w:rsid w:val="00CE2788"/>
    <w:rsid w:val="00CE2CA0"/>
    <w:rsid w:val="00CE2F42"/>
    <w:rsid w:val="00CE371A"/>
    <w:rsid w:val="00CE3C3C"/>
    <w:rsid w:val="00CE459A"/>
    <w:rsid w:val="00CE46E5"/>
    <w:rsid w:val="00CE485A"/>
    <w:rsid w:val="00CE5279"/>
    <w:rsid w:val="00CE529D"/>
    <w:rsid w:val="00CE58BC"/>
    <w:rsid w:val="00CE5A78"/>
    <w:rsid w:val="00CE5FDD"/>
    <w:rsid w:val="00CE6105"/>
    <w:rsid w:val="00CE6FFF"/>
    <w:rsid w:val="00CE754D"/>
    <w:rsid w:val="00CE78AE"/>
    <w:rsid w:val="00CE7E13"/>
    <w:rsid w:val="00CE7E62"/>
    <w:rsid w:val="00CF0154"/>
    <w:rsid w:val="00CF04F9"/>
    <w:rsid w:val="00CF0925"/>
    <w:rsid w:val="00CF19DA"/>
    <w:rsid w:val="00CF1C41"/>
    <w:rsid w:val="00CF1C7F"/>
    <w:rsid w:val="00CF1CC0"/>
    <w:rsid w:val="00CF24F8"/>
    <w:rsid w:val="00CF2653"/>
    <w:rsid w:val="00CF2855"/>
    <w:rsid w:val="00CF28E3"/>
    <w:rsid w:val="00CF2967"/>
    <w:rsid w:val="00CF2A98"/>
    <w:rsid w:val="00CF3A02"/>
    <w:rsid w:val="00CF4247"/>
    <w:rsid w:val="00CF505B"/>
    <w:rsid w:val="00CF50CD"/>
    <w:rsid w:val="00CF5263"/>
    <w:rsid w:val="00CF5EA7"/>
    <w:rsid w:val="00CF5F64"/>
    <w:rsid w:val="00CF60B5"/>
    <w:rsid w:val="00CF70C9"/>
    <w:rsid w:val="00CF71A2"/>
    <w:rsid w:val="00CF78A0"/>
    <w:rsid w:val="00D004FA"/>
    <w:rsid w:val="00D00D2B"/>
    <w:rsid w:val="00D00D76"/>
    <w:rsid w:val="00D01124"/>
    <w:rsid w:val="00D01B21"/>
    <w:rsid w:val="00D01E2F"/>
    <w:rsid w:val="00D02912"/>
    <w:rsid w:val="00D02B3F"/>
    <w:rsid w:val="00D03102"/>
    <w:rsid w:val="00D03727"/>
    <w:rsid w:val="00D0378A"/>
    <w:rsid w:val="00D03E14"/>
    <w:rsid w:val="00D042AE"/>
    <w:rsid w:val="00D05132"/>
    <w:rsid w:val="00D05286"/>
    <w:rsid w:val="00D05917"/>
    <w:rsid w:val="00D05BE7"/>
    <w:rsid w:val="00D05EA9"/>
    <w:rsid w:val="00D071F8"/>
    <w:rsid w:val="00D07252"/>
    <w:rsid w:val="00D074F4"/>
    <w:rsid w:val="00D07A5F"/>
    <w:rsid w:val="00D07AD0"/>
    <w:rsid w:val="00D07C9A"/>
    <w:rsid w:val="00D07CE1"/>
    <w:rsid w:val="00D07EB5"/>
    <w:rsid w:val="00D10239"/>
    <w:rsid w:val="00D1026A"/>
    <w:rsid w:val="00D107CF"/>
    <w:rsid w:val="00D10D57"/>
    <w:rsid w:val="00D10FAE"/>
    <w:rsid w:val="00D111B2"/>
    <w:rsid w:val="00D11B0B"/>
    <w:rsid w:val="00D12293"/>
    <w:rsid w:val="00D122B1"/>
    <w:rsid w:val="00D12627"/>
    <w:rsid w:val="00D126E0"/>
    <w:rsid w:val="00D129FD"/>
    <w:rsid w:val="00D136AE"/>
    <w:rsid w:val="00D13BD2"/>
    <w:rsid w:val="00D14236"/>
    <w:rsid w:val="00D14553"/>
    <w:rsid w:val="00D14AE0"/>
    <w:rsid w:val="00D14C47"/>
    <w:rsid w:val="00D14DB1"/>
    <w:rsid w:val="00D14DD4"/>
    <w:rsid w:val="00D15039"/>
    <w:rsid w:val="00D156A9"/>
    <w:rsid w:val="00D15F43"/>
    <w:rsid w:val="00D15F94"/>
    <w:rsid w:val="00D15FB9"/>
    <w:rsid w:val="00D161F1"/>
    <w:rsid w:val="00D162CC"/>
    <w:rsid w:val="00D16398"/>
    <w:rsid w:val="00D16C3C"/>
    <w:rsid w:val="00D16CCD"/>
    <w:rsid w:val="00D16E87"/>
    <w:rsid w:val="00D17C5A"/>
    <w:rsid w:val="00D20B8B"/>
    <w:rsid w:val="00D20CBF"/>
    <w:rsid w:val="00D2162C"/>
    <w:rsid w:val="00D218BD"/>
    <w:rsid w:val="00D2199E"/>
    <w:rsid w:val="00D21A3C"/>
    <w:rsid w:val="00D21C70"/>
    <w:rsid w:val="00D22070"/>
    <w:rsid w:val="00D233F1"/>
    <w:rsid w:val="00D2414D"/>
    <w:rsid w:val="00D24F9A"/>
    <w:rsid w:val="00D25158"/>
    <w:rsid w:val="00D256F8"/>
    <w:rsid w:val="00D26157"/>
    <w:rsid w:val="00D2685C"/>
    <w:rsid w:val="00D26A3B"/>
    <w:rsid w:val="00D26FF2"/>
    <w:rsid w:val="00D27055"/>
    <w:rsid w:val="00D2743B"/>
    <w:rsid w:val="00D2770C"/>
    <w:rsid w:val="00D27DC0"/>
    <w:rsid w:val="00D3015E"/>
    <w:rsid w:val="00D3024E"/>
    <w:rsid w:val="00D302FD"/>
    <w:rsid w:val="00D3038A"/>
    <w:rsid w:val="00D3098D"/>
    <w:rsid w:val="00D30CC8"/>
    <w:rsid w:val="00D31077"/>
    <w:rsid w:val="00D316AD"/>
    <w:rsid w:val="00D317D6"/>
    <w:rsid w:val="00D31A02"/>
    <w:rsid w:val="00D31BEE"/>
    <w:rsid w:val="00D32473"/>
    <w:rsid w:val="00D32669"/>
    <w:rsid w:val="00D3323C"/>
    <w:rsid w:val="00D33456"/>
    <w:rsid w:val="00D33816"/>
    <w:rsid w:val="00D3391C"/>
    <w:rsid w:val="00D3396F"/>
    <w:rsid w:val="00D33D4D"/>
    <w:rsid w:val="00D34A0B"/>
    <w:rsid w:val="00D35C53"/>
    <w:rsid w:val="00D36234"/>
    <w:rsid w:val="00D36371"/>
    <w:rsid w:val="00D364CA"/>
    <w:rsid w:val="00D36960"/>
    <w:rsid w:val="00D36B8F"/>
    <w:rsid w:val="00D36C34"/>
    <w:rsid w:val="00D37065"/>
    <w:rsid w:val="00D37CBC"/>
    <w:rsid w:val="00D4066D"/>
    <w:rsid w:val="00D40805"/>
    <w:rsid w:val="00D4186C"/>
    <w:rsid w:val="00D41B28"/>
    <w:rsid w:val="00D4268A"/>
    <w:rsid w:val="00D4287E"/>
    <w:rsid w:val="00D437D8"/>
    <w:rsid w:val="00D43B75"/>
    <w:rsid w:val="00D43D71"/>
    <w:rsid w:val="00D44424"/>
    <w:rsid w:val="00D44488"/>
    <w:rsid w:val="00D44994"/>
    <w:rsid w:val="00D44999"/>
    <w:rsid w:val="00D44A4F"/>
    <w:rsid w:val="00D450F1"/>
    <w:rsid w:val="00D45242"/>
    <w:rsid w:val="00D454FA"/>
    <w:rsid w:val="00D457A2"/>
    <w:rsid w:val="00D45C0D"/>
    <w:rsid w:val="00D45DF3"/>
    <w:rsid w:val="00D46174"/>
    <w:rsid w:val="00D46802"/>
    <w:rsid w:val="00D4717B"/>
    <w:rsid w:val="00D4758D"/>
    <w:rsid w:val="00D475A1"/>
    <w:rsid w:val="00D475BC"/>
    <w:rsid w:val="00D47CC2"/>
    <w:rsid w:val="00D47DD0"/>
    <w:rsid w:val="00D50183"/>
    <w:rsid w:val="00D50542"/>
    <w:rsid w:val="00D5190F"/>
    <w:rsid w:val="00D51B56"/>
    <w:rsid w:val="00D51D12"/>
    <w:rsid w:val="00D51E98"/>
    <w:rsid w:val="00D522C3"/>
    <w:rsid w:val="00D527B3"/>
    <w:rsid w:val="00D529F2"/>
    <w:rsid w:val="00D52EBD"/>
    <w:rsid w:val="00D5329E"/>
    <w:rsid w:val="00D53356"/>
    <w:rsid w:val="00D5362B"/>
    <w:rsid w:val="00D5435F"/>
    <w:rsid w:val="00D54419"/>
    <w:rsid w:val="00D55072"/>
    <w:rsid w:val="00D551B5"/>
    <w:rsid w:val="00D554D4"/>
    <w:rsid w:val="00D56300"/>
    <w:rsid w:val="00D56B7A"/>
    <w:rsid w:val="00D56DB2"/>
    <w:rsid w:val="00D570FF"/>
    <w:rsid w:val="00D5747F"/>
    <w:rsid w:val="00D57495"/>
    <w:rsid w:val="00D574FA"/>
    <w:rsid w:val="00D578B8"/>
    <w:rsid w:val="00D57F85"/>
    <w:rsid w:val="00D57F89"/>
    <w:rsid w:val="00D60120"/>
    <w:rsid w:val="00D60189"/>
    <w:rsid w:val="00D60C8D"/>
    <w:rsid w:val="00D61374"/>
    <w:rsid w:val="00D6168A"/>
    <w:rsid w:val="00D616A5"/>
    <w:rsid w:val="00D61E0B"/>
    <w:rsid w:val="00D61FF0"/>
    <w:rsid w:val="00D62105"/>
    <w:rsid w:val="00D6211D"/>
    <w:rsid w:val="00D623DD"/>
    <w:rsid w:val="00D6265A"/>
    <w:rsid w:val="00D62956"/>
    <w:rsid w:val="00D62C97"/>
    <w:rsid w:val="00D63517"/>
    <w:rsid w:val="00D63B75"/>
    <w:rsid w:val="00D63F3C"/>
    <w:rsid w:val="00D63FBC"/>
    <w:rsid w:val="00D64C4F"/>
    <w:rsid w:val="00D64C67"/>
    <w:rsid w:val="00D64F67"/>
    <w:rsid w:val="00D6596C"/>
    <w:rsid w:val="00D659B1"/>
    <w:rsid w:val="00D65D35"/>
    <w:rsid w:val="00D65E00"/>
    <w:rsid w:val="00D660C4"/>
    <w:rsid w:val="00D66E18"/>
    <w:rsid w:val="00D6734D"/>
    <w:rsid w:val="00D679CF"/>
    <w:rsid w:val="00D679D3"/>
    <w:rsid w:val="00D7037F"/>
    <w:rsid w:val="00D715FF"/>
    <w:rsid w:val="00D7174B"/>
    <w:rsid w:val="00D71A8D"/>
    <w:rsid w:val="00D71F28"/>
    <w:rsid w:val="00D7215B"/>
    <w:rsid w:val="00D7270A"/>
    <w:rsid w:val="00D72E4E"/>
    <w:rsid w:val="00D72F4C"/>
    <w:rsid w:val="00D7356F"/>
    <w:rsid w:val="00D73587"/>
    <w:rsid w:val="00D7384E"/>
    <w:rsid w:val="00D738BD"/>
    <w:rsid w:val="00D738C9"/>
    <w:rsid w:val="00D73EBB"/>
    <w:rsid w:val="00D74089"/>
    <w:rsid w:val="00D747C2"/>
    <w:rsid w:val="00D74C89"/>
    <w:rsid w:val="00D751FB"/>
    <w:rsid w:val="00D754D6"/>
    <w:rsid w:val="00D7578B"/>
    <w:rsid w:val="00D75B27"/>
    <w:rsid w:val="00D76032"/>
    <w:rsid w:val="00D761AA"/>
    <w:rsid w:val="00D76396"/>
    <w:rsid w:val="00D768A7"/>
    <w:rsid w:val="00D76FAE"/>
    <w:rsid w:val="00D775CD"/>
    <w:rsid w:val="00D777D7"/>
    <w:rsid w:val="00D77EB3"/>
    <w:rsid w:val="00D805D9"/>
    <w:rsid w:val="00D80AB8"/>
    <w:rsid w:val="00D81325"/>
    <w:rsid w:val="00D81792"/>
    <w:rsid w:val="00D818CD"/>
    <w:rsid w:val="00D819B1"/>
    <w:rsid w:val="00D81CF3"/>
    <w:rsid w:val="00D81D4B"/>
    <w:rsid w:val="00D82494"/>
    <w:rsid w:val="00D82987"/>
    <w:rsid w:val="00D82B08"/>
    <w:rsid w:val="00D8312F"/>
    <w:rsid w:val="00D831CA"/>
    <w:rsid w:val="00D8342B"/>
    <w:rsid w:val="00D83AE9"/>
    <w:rsid w:val="00D83E67"/>
    <w:rsid w:val="00D84A09"/>
    <w:rsid w:val="00D84C25"/>
    <w:rsid w:val="00D8563A"/>
    <w:rsid w:val="00D856BE"/>
    <w:rsid w:val="00D857B8"/>
    <w:rsid w:val="00D857EA"/>
    <w:rsid w:val="00D85E1E"/>
    <w:rsid w:val="00D86716"/>
    <w:rsid w:val="00D87175"/>
    <w:rsid w:val="00D87579"/>
    <w:rsid w:val="00D87ABF"/>
    <w:rsid w:val="00D904F7"/>
    <w:rsid w:val="00D90551"/>
    <w:rsid w:val="00D90CD3"/>
    <w:rsid w:val="00D90EA9"/>
    <w:rsid w:val="00D9198D"/>
    <w:rsid w:val="00D919E6"/>
    <w:rsid w:val="00D91B5F"/>
    <w:rsid w:val="00D91BE1"/>
    <w:rsid w:val="00D9237F"/>
    <w:rsid w:val="00D92556"/>
    <w:rsid w:val="00D92C29"/>
    <w:rsid w:val="00D936E2"/>
    <w:rsid w:val="00D95104"/>
    <w:rsid w:val="00D95600"/>
    <w:rsid w:val="00D95C52"/>
    <w:rsid w:val="00D95D80"/>
    <w:rsid w:val="00D95E19"/>
    <w:rsid w:val="00D96695"/>
    <w:rsid w:val="00D9683C"/>
    <w:rsid w:val="00D96895"/>
    <w:rsid w:val="00D970D6"/>
    <w:rsid w:val="00D97884"/>
    <w:rsid w:val="00D97C16"/>
    <w:rsid w:val="00DA0150"/>
    <w:rsid w:val="00DA07F3"/>
    <w:rsid w:val="00DA0A7F"/>
    <w:rsid w:val="00DA0AE3"/>
    <w:rsid w:val="00DA0D57"/>
    <w:rsid w:val="00DA0DCB"/>
    <w:rsid w:val="00DA13FE"/>
    <w:rsid w:val="00DA1C31"/>
    <w:rsid w:val="00DA20BC"/>
    <w:rsid w:val="00DA20E3"/>
    <w:rsid w:val="00DA2AEB"/>
    <w:rsid w:val="00DA2ED7"/>
    <w:rsid w:val="00DA3E7A"/>
    <w:rsid w:val="00DA430C"/>
    <w:rsid w:val="00DA444F"/>
    <w:rsid w:val="00DA445F"/>
    <w:rsid w:val="00DA4BD7"/>
    <w:rsid w:val="00DA5093"/>
    <w:rsid w:val="00DA5160"/>
    <w:rsid w:val="00DA53CA"/>
    <w:rsid w:val="00DA615D"/>
    <w:rsid w:val="00DA6598"/>
    <w:rsid w:val="00DA6670"/>
    <w:rsid w:val="00DA6C0F"/>
    <w:rsid w:val="00DA702F"/>
    <w:rsid w:val="00DA7277"/>
    <w:rsid w:val="00DA7F8A"/>
    <w:rsid w:val="00DB0176"/>
    <w:rsid w:val="00DB0404"/>
    <w:rsid w:val="00DB0473"/>
    <w:rsid w:val="00DB054D"/>
    <w:rsid w:val="00DB11F8"/>
    <w:rsid w:val="00DB1251"/>
    <w:rsid w:val="00DB18F8"/>
    <w:rsid w:val="00DB1F2A"/>
    <w:rsid w:val="00DB20F1"/>
    <w:rsid w:val="00DB2131"/>
    <w:rsid w:val="00DB21D3"/>
    <w:rsid w:val="00DB28B5"/>
    <w:rsid w:val="00DB297F"/>
    <w:rsid w:val="00DB3153"/>
    <w:rsid w:val="00DB317A"/>
    <w:rsid w:val="00DB35E5"/>
    <w:rsid w:val="00DB36A5"/>
    <w:rsid w:val="00DB37A4"/>
    <w:rsid w:val="00DB37BD"/>
    <w:rsid w:val="00DB3B47"/>
    <w:rsid w:val="00DB3B82"/>
    <w:rsid w:val="00DB3CA9"/>
    <w:rsid w:val="00DB485D"/>
    <w:rsid w:val="00DB4972"/>
    <w:rsid w:val="00DB58A5"/>
    <w:rsid w:val="00DB66D5"/>
    <w:rsid w:val="00DB68E8"/>
    <w:rsid w:val="00DB6EED"/>
    <w:rsid w:val="00DB7796"/>
    <w:rsid w:val="00DB7853"/>
    <w:rsid w:val="00DC006D"/>
    <w:rsid w:val="00DC03D3"/>
    <w:rsid w:val="00DC0443"/>
    <w:rsid w:val="00DC0468"/>
    <w:rsid w:val="00DC0480"/>
    <w:rsid w:val="00DC06AE"/>
    <w:rsid w:val="00DC07B3"/>
    <w:rsid w:val="00DC1327"/>
    <w:rsid w:val="00DC1350"/>
    <w:rsid w:val="00DC14B5"/>
    <w:rsid w:val="00DC1C2C"/>
    <w:rsid w:val="00DC2242"/>
    <w:rsid w:val="00DC3237"/>
    <w:rsid w:val="00DC349C"/>
    <w:rsid w:val="00DC3A98"/>
    <w:rsid w:val="00DC41A4"/>
    <w:rsid w:val="00DC420D"/>
    <w:rsid w:val="00DC5672"/>
    <w:rsid w:val="00DC56D2"/>
    <w:rsid w:val="00DC60A2"/>
    <w:rsid w:val="00DC6600"/>
    <w:rsid w:val="00DC6729"/>
    <w:rsid w:val="00DC67BD"/>
    <w:rsid w:val="00DC6924"/>
    <w:rsid w:val="00DC6989"/>
    <w:rsid w:val="00DC699A"/>
    <w:rsid w:val="00DC6AA9"/>
    <w:rsid w:val="00DC71F2"/>
    <w:rsid w:val="00DC7B3F"/>
    <w:rsid w:val="00DC7D59"/>
    <w:rsid w:val="00DD02DF"/>
    <w:rsid w:val="00DD0761"/>
    <w:rsid w:val="00DD131B"/>
    <w:rsid w:val="00DD1B13"/>
    <w:rsid w:val="00DD2025"/>
    <w:rsid w:val="00DD22EA"/>
    <w:rsid w:val="00DD23A0"/>
    <w:rsid w:val="00DD244C"/>
    <w:rsid w:val="00DD331E"/>
    <w:rsid w:val="00DD3EE0"/>
    <w:rsid w:val="00DD3EF5"/>
    <w:rsid w:val="00DD472B"/>
    <w:rsid w:val="00DD4E6C"/>
    <w:rsid w:val="00DD53FA"/>
    <w:rsid w:val="00DD5EF4"/>
    <w:rsid w:val="00DD5F42"/>
    <w:rsid w:val="00DD617B"/>
    <w:rsid w:val="00DD673F"/>
    <w:rsid w:val="00DD68AE"/>
    <w:rsid w:val="00DD6BFC"/>
    <w:rsid w:val="00DD713C"/>
    <w:rsid w:val="00DD7234"/>
    <w:rsid w:val="00DD7B00"/>
    <w:rsid w:val="00DE0E59"/>
    <w:rsid w:val="00DE0F6C"/>
    <w:rsid w:val="00DE174C"/>
    <w:rsid w:val="00DE219B"/>
    <w:rsid w:val="00DE277D"/>
    <w:rsid w:val="00DE3622"/>
    <w:rsid w:val="00DE3820"/>
    <w:rsid w:val="00DE4427"/>
    <w:rsid w:val="00DE463A"/>
    <w:rsid w:val="00DE52E3"/>
    <w:rsid w:val="00DE6118"/>
    <w:rsid w:val="00DE624D"/>
    <w:rsid w:val="00DE6D48"/>
    <w:rsid w:val="00DE7401"/>
    <w:rsid w:val="00DE7B46"/>
    <w:rsid w:val="00DE7C00"/>
    <w:rsid w:val="00DE7C79"/>
    <w:rsid w:val="00DF03E9"/>
    <w:rsid w:val="00DF03ED"/>
    <w:rsid w:val="00DF04EE"/>
    <w:rsid w:val="00DF093A"/>
    <w:rsid w:val="00DF0BF4"/>
    <w:rsid w:val="00DF0C62"/>
    <w:rsid w:val="00DF14F1"/>
    <w:rsid w:val="00DF179D"/>
    <w:rsid w:val="00DF1E9C"/>
    <w:rsid w:val="00DF285D"/>
    <w:rsid w:val="00DF2F83"/>
    <w:rsid w:val="00DF316A"/>
    <w:rsid w:val="00DF3E98"/>
    <w:rsid w:val="00DF44D0"/>
    <w:rsid w:val="00DF4572"/>
    <w:rsid w:val="00DF4658"/>
    <w:rsid w:val="00DF53B8"/>
    <w:rsid w:val="00DF5B0C"/>
    <w:rsid w:val="00DF6C8B"/>
    <w:rsid w:val="00DF6F17"/>
    <w:rsid w:val="00DF738E"/>
    <w:rsid w:val="00DF78FA"/>
    <w:rsid w:val="00E002F1"/>
    <w:rsid w:val="00E0054A"/>
    <w:rsid w:val="00E005CE"/>
    <w:rsid w:val="00E0082C"/>
    <w:rsid w:val="00E00E04"/>
    <w:rsid w:val="00E0147F"/>
    <w:rsid w:val="00E0196B"/>
    <w:rsid w:val="00E01989"/>
    <w:rsid w:val="00E01DAA"/>
    <w:rsid w:val="00E023E5"/>
    <w:rsid w:val="00E02432"/>
    <w:rsid w:val="00E02513"/>
    <w:rsid w:val="00E02AD6"/>
    <w:rsid w:val="00E04022"/>
    <w:rsid w:val="00E04D96"/>
    <w:rsid w:val="00E0515A"/>
    <w:rsid w:val="00E05E26"/>
    <w:rsid w:val="00E06918"/>
    <w:rsid w:val="00E06CA1"/>
    <w:rsid w:val="00E070E0"/>
    <w:rsid w:val="00E0728F"/>
    <w:rsid w:val="00E0755C"/>
    <w:rsid w:val="00E079C4"/>
    <w:rsid w:val="00E10332"/>
    <w:rsid w:val="00E1153A"/>
    <w:rsid w:val="00E126FB"/>
    <w:rsid w:val="00E129E4"/>
    <w:rsid w:val="00E12D25"/>
    <w:rsid w:val="00E13ACE"/>
    <w:rsid w:val="00E13C2F"/>
    <w:rsid w:val="00E146DD"/>
    <w:rsid w:val="00E14A7E"/>
    <w:rsid w:val="00E151E1"/>
    <w:rsid w:val="00E169E9"/>
    <w:rsid w:val="00E16C9B"/>
    <w:rsid w:val="00E17619"/>
    <w:rsid w:val="00E17805"/>
    <w:rsid w:val="00E17C51"/>
    <w:rsid w:val="00E20664"/>
    <w:rsid w:val="00E20A7C"/>
    <w:rsid w:val="00E20D6F"/>
    <w:rsid w:val="00E20F79"/>
    <w:rsid w:val="00E21278"/>
    <w:rsid w:val="00E21408"/>
    <w:rsid w:val="00E21A82"/>
    <w:rsid w:val="00E223F8"/>
    <w:rsid w:val="00E22466"/>
    <w:rsid w:val="00E22CCD"/>
    <w:rsid w:val="00E2314E"/>
    <w:rsid w:val="00E2352B"/>
    <w:rsid w:val="00E235F0"/>
    <w:rsid w:val="00E238AE"/>
    <w:rsid w:val="00E23A11"/>
    <w:rsid w:val="00E23BDB"/>
    <w:rsid w:val="00E23FB7"/>
    <w:rsid w:val="00E24A27"/>
    <w:rsid w:val="00E25A8A"/>
    <w:rsid w:val="00E25F89"/>
    <w:rsid w:val="00E26795"/>
    <w:rsid w:val="00E26A00"/>
    <w:rsid w:val="00E26D2B"/>
    <w:rsid w:val="00E274E3"/>
    <w:rsid w:val="00E30764"/>
    <w:rsid w:val="00E308B9"/>
    <w:rsid w:val="00E30BAA"/>
    <w:rsid w:val="00E30C83"/>
    <w:rsid w:val="00E31410"/>
    <w:rsid w:val="00E315B2"/>
    <w:rsid w:val="00E317B3"/>
    <w:rsid w:val="00E31AD9"/>
    <w:rsid w:val="00E32463"/>
    <w:rsid w:val="00E32D62"/>
    <w:rsid w:val="00E339DC"/>
    <w:rsid w:val="00E33E15"/>
    <w:rsid w:val="00E33F86"/>
    <w:rsid w:val="00E34776"/>
    <w:rsid w:val="00E35397"/>
    <w:rsid w:val="00E3546F"/>
    <w:rsid w:val="00E361B8"/>
    <w:rsid w:val="00E3647C"/>
    <w:rsid w:val="00E36A1B"/>
    <w:rsid w:val="00E36A8D"/>
    <w:rsid w:val="00E36C80"/>
    <w:rsid w:val="00E373E8"/>
    <w:rsid w:val="00E375F0"/>
    <w:rsid w:val="00E3781E"/>
    <w:rsid w:val="00E37B54"/>
    <w:rsid w:val="00E37E62"/>
    <w:rsid w:val="00E40F8D"/>
    <w:rsid w:val="00E41D19"/>
    <w:rsid w:val="00E41EB5"/>
    <w:rsid w:val="00E429ED"/>
    <w:rsid w:val="00E433A7"/>
    <w:rsid w:val="00E438F8"/>
    <w:rsid w:val="00E43ECF"/>
    <w:rsid w:val="00E43F37"/>
    <w:rsid w:val="00E44222"/>
    <w:rsid w:val="00E443EB"/>
    <w:rsid w:val="00E44837"/>
    <w:rsid w:val="00E448F1"/>
    <w:rsid w:val="00E44B58"/>
    <w:rsid w:val="00E44C8F"/>
    <w:rsid w:val="00E450ED"/>
    <w:rsid w:val="00E455BB"/>
    <w:rsid w:val="00E455FB"/>
    <w:rsid w:val="00E45687"/>
    <w:rsid w:val="00E45F48"/>
    <w:rsid w:val="00E46C77"/>
    <w:rsid w:val="00E4791B"/>
    <w:rsid w:val="00E47E31"/>
    <w:rsid w:val="00E5009F"/>
    <w:rsid w:val="00E50124"/>
    <w:rsid w:val="00E50416"/>
    <w:rsid w:val="00E506E1"/>
    <w:rsid w:val="00E50A9E"/>
    <w:rsid w:val="00E50AC6"/>
    <w:rsid w:val="00E50F21"/>
    <w:rsid w:val="00E50F43"/>
    <w:rsid w:val="00E51D97"/>
    <w:rsid w:val="00E51DDD"/>
    <w:rsid w:val="00E51ECF"/>
    <w:rsid w:val="00E51FDD"/>
    <w:rsid w:val="00E52435"/>
    <w:rsid w:val="00E529A5"/>
    <w:rsid w:val="00E53032"/>
    <w:rsid w:val="00E53122"/>
    <w:rsid w:val="00E5351B"/>
    <w:rsid w:val="00E53D1D"/>
    <w:rsid w:val="00E53D30"/>
    <w:rsid w:val="00E53FA9"/>
    <w:rsid w:val="00E5414C"/>
    <w:rsid w:val="00E5458A"/>
    <w:rsid w:val="00E547B3"/>
    <w:rsid w:val="00E54E53"/>
    <w:rsid w:val="00E551BC"/>
    <w:rsid w:val="00E554B7"/>
    <w:rsid w:val="00E556B5"/>
    <w:rsid w:val="00E56945"/>
    <w:rsid w:val="00E57211"/>
    <w:rsid w:val="00E5723F"/>
    <w:rsid w:val="00E5733D"/>
    <w:rsid w:val="00E57522"/>
    <w:rsid w:val="00E60693"/>
    <w:rsid w:val="00E6096C"/>
    <w:rsid w:val="00E60DE4"/>
    <w:rsid w:val="00E61672"/>
    <w:rsid w:val="00E61CC0"/>
    <w:rsid w:val="00E61DA7"/>
    <w:rsid w:val="00E62191"/>
    <w:rsid w:val="00E6277B"/>
    <w:rsid w:val="00E6279F"/>
    <w:rsid w:val="00E62D58"/>
    <w:rsid w:val="00E632A3"/>
    <w:rsid w:val="00E64394"/>
    <w:rsid w:val="00E64424"/>
    <w:rsid w:val="00E64C99"/>
    <w:rsid w:val="00E64CD3"/>
    <w:rsid w:val="00E64CF6"/>
    <w:rsid w:val="00E64F87"/>
    <w:rsid w:val="00E65202"/>
    <w:rsid w:val="00E6550E"/>
    <w:rsid w:val="00E657D4"/>
    <w:rsid w:val="00E6710F"/>
    <w:rsid w:val="00E671C9"/>
    <w:rsid w:val="00E673F9"/>
    <w:rsid w:val="00E6743F"/>
    <w:rsid w:val="00E6758E"/>
    <w:rsid w:val="00E67CBB"/>
    <w:rsid w:val="00E67E23"/>
    <w:rsid w:val="00E67E8C"/>
    <w:rsid w:val="00E70016"/>
    <w:rsid w:val="00E7088A"/>
    <w:rsid w:val="00E70BC7"/>
    <w:rsid w:val="00E70FBC"/>
    <w:rsid w:val="00E7227F"/>
    <w:rsid w:val="00E725C8"/>
    <w:rsid w:val="00E728DF"/>
    <w:rsid w:val="00E72C01"/>
    <w:rsid w:val="00E72E83"/>
    <w:rsid w:val="00E72F0E"/>
    <w:rsid w:val="00E73218"/>
    <w:rsid w:val="00E73667"/>
    <w:rsid w:val="00E736ED"/>
    <w:rsid w:val="00E741AC"/>
    <w:rsid w:val="00E748D8"/>
    <w:rsid w:val="00E74D04"/>
    <w:rsid w:val="00E75174"/>
    <w:rsid w:val="00E75A02"/>
    <w:rsid w:val="00E75B2E"/>
    <w:rsid w:val="00E75EBA"/>
    <w:rsid w:val="00E762DE"/>
    <w:rsid w:val="00E763A1"/>
    <w:rsid w:val="00E763B4"/>
    <w:rsid w:val="00E76E07"/>
    <w:rsid w:val="00E772D6"/>
    <w:rsid w:val="00E772F8"/>
    <w:rsid w:val="00E77355"/>
    <w:rsid w:val="00E776EC"/>
    <w:rsid w:val="00E777FF"/>
    <w:rsid w:val="00E77848"/>
    <w:rsid w:val="00E77D90"/>
    <w:rsid w:val="00E80282"/>
    <w:rsid w:val="00E80514"/>
    <w:rsid w:val="00E807F8"/>
    <w:rsid w:val="00E80E5B"/>
    <w:rsid w:val="00E816C5"/>
    <w:rsid w:val="00E81CE0"/>
    <w:rsid w:val="00E81E7C"/>
    <w:rsid w:val="00E8224D"/>
    <w:rsid w:val="00E82717"/>
    <w:rsid w:val="00E834CB"/>
    <w:rsid w:val="00E83723"/>
    <w:rsid w:val="00E83A0D"/>
    <w:rsid w:val="00E83C98"/>
    <w:rsid w:val="00E84219"/>
    <w:rsid w:val="00E8507A"/>
    <w:rsid w:val="00E8519F"/>
    <w:rsid w:val="00E85516"/>
    <w:rsid w:val="00E85CC3"/>
    <w:rsid w:val="00E85E6D"/>
    <w:rsid w:val="00E8644A"/>
    <w:rsid w:val="00E86CEB"/>
    <w:rsid w:val="00E879CA"/>
    <w:rsid w:val="00E87F33"/>
    <w:rsid w:val="00E90279"/>
    <w:rsid w:val="00E90635"/>
    <w:rsid w:val="00E908AF"/>
    <w:rsid w:val="00E909A1"/>
    <w:rsid w:val="00E90BFF"/>
    <w:rsid w:val="00E90EDD"/>
    <w:rsid w:val="00E91F04"/>
    <w:rsid w:val="00E91F35"/>
    <w:rsid w:val="00E9210E"/>
    <w:rsid w:val="00E93334"/>
    <w:rsid w:val="00E9337C"/>
    <w:rsid w:val="00E9363A"/>
    <w:rsid w:val="00E949E3"/>
    <w:rsid w:val="00E953AF"/>
    <w:rsid w:val="00E95BA6"/>
    <w:rsid w:val="00E968E6"/>
    <w:rsid w:val="00E975C5"/>
    <w:rsid w:val="00E97648"/>
    <w:rsid w:val="00E97C0B"/>
    <w:rsid w:val="00EA09BB"/>
    <w:rsid w:val="00EA0E4A"/>
    <w:rsid w:val="00EA0F28"/>
    <w:rsid w:val="00EA13A9"/>
    <w:rsid w:val="00EA179E"/>
    <w:rsid w:val="00EA1A54"/>
    <w:rsid w:val="00EA2226"/>
    <w:rsid w:val="00EA26FC"/>
    <w:rsid w:val="00EA31DA"/>
    <w:rsid w:val="00EA3834"/>
    <w:rsid w:val="00EA3B5A"/>
    <w:rsid w:val="00EA3D4E"/>
    <w:rsid w:val="00EA410E"/>
    <w:rsid w:val="00EA4A14"/>
    <w:rsid w:val="00EA4BAA"/>
    <w:rsid w:val="00EA4FD1"/>
    <w:rsid w:val="00EA53C2"/>
    <w:rsid w:val="00EA5695"/>
    <w:rsid w:val="00EA5B0A"/>
    <w:rsid w:val="00EA5BCD"/>
    <w:rsid w:val="00EA65AD"/>
    <w:rsid w:val="00EA67CF"/>
    <w:rsid w:val="00EA696C"/>
    <w:rsid w:val="00EA7FBB"/>
    <w:rsid w:val="00EA7FCF"/>
    <w:rsid w:val="00EB0CA3"/>
    <w:rsid w:val="00EB104F"/>
    <w:rsid w:val="00EB119B"/>
    <w:rsid w:val="00EB1B27"/>
    <w:rsid w:val="00EB1D4D"/>
    <w:rsid w:val="00EB1DA8"/>
    <w:rsid w:val="00EB1DFC"/>
    <w:rsid w:val="00EB1E05"/>
    <w:rsid w:val="00EB2B3B"/>
    <w:rsid w:val="00EB31F6"/>
    <w:rsid w:val="00EB3D0E"/>
    <w:rsid w:val="00EB44A3"/>
    <w:rsid w:val="00EB49C9"/>
    <w:rsid w:val="00EB4AD6"/>
    <w:rsid w:val="00EB4CFF"/>
    <w:rsid w:val="00EB4DAD"/>
    <w:rsid w:val="00EB4FC9"/>
    <w:rsid w:val="00EB52A4"/>
    <w:rsid w:val="00EB52AD"/>
    <w:rsid w:val="00EB5476"/>
    <w:rsid w:val="00EB652A"/>
    <w:rsid w:val="00EB7070"/>
    <w:rsid w:val="00EB70B0"/>
    <w:rsid w:val="00EB7321"/>
    <w:rsid w:val="00EB7633"/>
    <w:rsid w:val="00EB7736"/>
    <w:rsid w:val="00EB7E11"/>
    <w:rsid w:val="00EC0C0F"/>
    <w:rsid w:val="00EC1268"/>
    <w:rsid w:val="00EC16BC"/>
    <w:rsid w:val="00EC1E8F"/>
    <w:rsid w:val="00EC257C"/>
    <w:rsid w:val="00EC2631"/>
    <w:rsid w:val="00EC295E"/>
    <w:rsid w:val="00EC2AF2"/>
    <w:rsid w:val="00EC2E2D"/>
    <w:rsid w:val="00EC3E8D"/>
    <w:rsid w:val="00EC4620"/>
    <w:rsid w:val="00EC462B"/>
    <w:rsid w:val="00EC4723"/>
    <w:rsid w:val="00EC4F60"/>
    <w:rsid w:val="00EC56E0"/>
    <w:rsid w:val="00EC57BC"/>
    <w:rsid w:val="00EC6057"/>
    <w:rsid w:val="00EC60A8"/>
    <w:rsid w:val="00EC6847"/>
    <w:rsid w:val="00EC6EDB"/>
    <w:rsid w:val="00EC70FB"/>
    <w:rsid w:val="00EC7614"/>
    <w:rsid w:val="00EC7637"/>
    <w:rsid w:val="00EC7B6E"/>
    <w:rsid w:val="00EC7D16"/>
    <w:rsid w:val="00EC7DB6"/>
    <w:rsid w:val="00ED06A6"/>
    <w:rsid w:val="00ED098A"/>
    <w:rsid w:val="00ED162F"/>
    <w:rsid w:val="00ED1CBE"/>
    <w:rsid w:val="00ED1F9F"/>
    <w:rsid w:val="00ED226D"/>
    <w:rsid w:val="00ED24BC"/>
    <w:rsid w:val="00ED2C31"/>
    <w:rsid w:val="00ED2E52"/>
    <w:rsid w:val="00ED2F63"/>
    <w:rsid w:val="00ED3024"/>
    <w:rsid w:val="00ED3491"/>
    <w:rsid w:val="00ED39F0"/>
    <w:rsid w:val="00ED3A4C"/>
    <w:rsid w:val="00ED44B2"/>
    <w:rsid w:val="00ED47AE"/>
    <w:rsid w:val="00ED5FE4"/>
    <w:rsid w:val="00ED60CF"/>
    <w:rsid w:val="00ED6ABF"/>
    <w:rsid w:val="00ED71C5"/>
    <w:rsid w:val="00ED7476"/>
    <w:rsid w:val="00ED7700"/>
    <w:rsid w:val="00ED793D"/>
    <w:rsid w:val="00EE0085"/>
    <w:rsid w:val="00EE069F"/>
    <w:rsid w:val="00EE1412"/>
    <w:rsid w:val="00EE16FA"/>
    <w:rsid w:val="00EE25F4"/>
    <w:rsid w:val="00EE2959"/>
    <w:rsid w:val="00EE2DA4"/>
    <w:rsid w:val="00EE39B6"/>
    <w:rsid w:val="00EE3C42"/>
    <w:rsid w:val="00EE3D4F"/>
    <w:rsid w:val="00EE46EB"/>
    <w:rsid w:val="00EE534D"/>
    <w:rsid w:val="00EE5523"/>
    <w:rsid w:val="00EE5560"/>
    <w:rsid w:val="00EE5B3E"/>
    <w:rsid w:val="00EE605A"/>
    <w:rsid w:val="00EE64D9"/>
    <w:rsid w:val="00EE6F1E"/>
    <w:rsid w:val="00EF0348"/>
    <w:rsid w:val="00EF074A"/>
    <w:rsid w:val="00EF082A"/>
    <w:rsid w:val="00EF11AB"/>
    <w:rsid w:val="00EF1F9C"/>
    <w:rsid w:val="00EF2245"/>
    <w:rsid w:val="00EF2E9C"/>
    <w:rsid w:val="00EF4290"/>
    <w:rsid w:val="00EF4366"/>
    <w:rsid w:val="00EF4CD6"/>
    <w:rsid w:val="00EF4EAF"/>
    <w:rsid w:val="00EF55A0"/>
    <w:rsid w:val="00EF5815"/>
    <w:rsid w:val="00EF5997"/>
    <w:rsid w:val="00EF5A91"/>
    <w:rsid w:val="00EF63D1"/>
    <w:rsid w:val="00EF6513"/>
    <w:rsid w:val="00EF6683"/>
    <w:rsid w:val="00EF7002"/>
    <w:rsid w:val="00EF717F"/>
    <w:rsid w:val="00EF73FE"/>
    <w:rsid w:val="00EF769B"/>
    <w:rsid w:val="00EF77D0"/>
    <w:rsid w:val="00EF7846"/>
    <w:rsid w:val="00EF7BA7"/>
    <w:rsid w:val="00F00B37"/>
    <w:rsid w:val="00F00CB5"/>
    <w:rsid w:val="00F013BA"/>
    <w:rsid w:val="00F018D8"/>
    <w:rsid w:val="00F019C9"/>
    <w:rsid w:val="00F02272"/>
    <w:rsid w:val="00F0259B"/>
    <w:rsid w:val="00F027BA"/>
    <w:rsid w:val="00F03A02"/>
    <w:rsid w:val="00F03E79"/>
    <w:rsid w:val="00F0502D"/>
    <w:rsid w:val="00F05127"/>
    <w:rsid w:val="00F05174"/>
    <w:rsid w:val="00F05327"/>
    <w:rsid w:val="00F0601D"/>
    <w:rsid w:val="00F0628D"/>
    <w:rsid w:val="00F06651"/>
    <w:rsid w:val="00F06842"/>
    <w:rsid w:val="00F06D82"/>
    <w:rsid w:val="00F07569"/>
    <w:rsid w:val="00F07588"/>
    <w:rsid w:val="00F07DE6"/>
    <w:rsid w:val="00F1056C"/>
    <w:rsid w:val="00F107F1"/>
    <w:rsid w:val="00F1093B"/>
    <w:rsid w:val="00F10AAA"/>
    <w:rsid w:val="00F10FC1"/>
    <w:rsid w:val="00F112FD"/>
    <w:rsid w:val="00F1138A"/>
    <w:rsid w:val="00F115A9"/>
    <w:rsid w:val="00F11A67"/>
    <w:rsid w:val="00F12700"/>
    <w:rsid w:val="00F12BC1"/>
    <w:rsid w:val="00F133A1"/>
    <w:rsid w:val="00F13E05"/>
    <w:rsid w:val="00F13ECD"/>
    <w:rsid w:val="00F155CE"/>
    <w:rsid w:val="00F159AD"/>
    <w:rsid w:val="00F15E7B"/>
    <w:rsid w:val="00F15EA2"/>
    <w:rsid w:val="00F15F31"/>
    <w:rsid w:val="00F1626B"/>
    <w:rsid w:val="00F16BCD"/>
    <w:rsid w:val="00F17049"/>
    <w:rsid w:val="00F17671"/>
    <w:rsid w:val="00F17819"/>
    <w:rsid w:val="00F17EAE"/>
    <w:rsid w:val="00F2055D"/>
    <w:rsid w:val="00F20C1C"/>
    <w:rsid w:val="00F2157B"/>
    <w:rsid w:val="00F21658"/>
    <w:rsid w:val="00F218D4"/>
    <w:rsid w:val="00F21B2D"/>
    <w:rsid w:val="00F21C5C"/>
    <w:rsid w:val="00F21CED"/>
    <w:rsid w:val="00F2233A"/>
    <w:rsid w:val="00F2250A"/>
    <w:rsid w:val="00F230DA"/>
    <w:rsid w:val="00F23250"/>
    <w:rsid w:val="00F239D8"/>
    <w:rsid w:val="00F23F29"/>
    <w:rsid w:val="00F2408F"/>
    <w:rsid w:val="00F240AB"/>
    <w:rsid w:val="00F24312"/>
    <w:rsid w:val="00F24788"/>
    <w:rsid w:val="00F2498E"/>
    <w:rsid w:val="00F24F19"/>
    <w:rsid w:val="00F253C5"/>
    <w:rsid w:val="00F2543C"/>
    <w:rsid w:val="00F255A7"/>
    <w:rsid w:val="00F2566A"/>
    <w:rsid w:val="00F25805"/>
    <w:rsid w:val="00F2630E"/>
    <w:rsid w:val="00F2640F"/>
    <w:rsid w:val="00F26554"/>
    <w:rsid w:val="00F26858"/>
    <w:rsid w:val="00F26EE5"/>
    <w:rsid w:val="00F26F18"/>
    <w:rsid w:val="00F27C34"/>
    <w:rsid w:val="00F27E46"/>
    <w:rsid w:val="00F301C2"/>
    <w:rsid w:val="00F302E1"/>
    <w:rsid w:val="00F305DF"/>
    <w:rsid w:val="00F307AC"/>
    <w:rsid w:val="00F312A9"/>
    <w:rsid w:val="00F31B22"/>
    <w:rsid w:val="00F31B49"/>
    <w:rsid w:val="00F31C52"/>
    <w:rsid w:val="00F31F3B"/>
    <w:rsid w:val="00F32304"/>
    <w:rsid w:val="00F32B87"/>
    <w:rsid w:val="00F32CF8"/>
    <w:rsid w:val="00F32F56"/>
    <w:rsid w:val="00F3314C"/>
    <w:rsid w:val="00F339DB"/>
    <w:rsid w:val="00F33D4F"/>
    <w:rsid w:val="00F33F12"/>
    <w:rsid w:val="00F33FD6"/>
    <w:rsid w:val="00F341F1"/>
    <w:rsid w:val="00F34900"/>
    <w:rsid w:val="00F34CD6"/>
    <w:rsid w:val="00F35418"/>
    <w:rsid w:val="00F355EE"/>
    <w:rsid w:val="00F3582A"/>
    <w:rsid w:val="00F35873"/>
    <w:rsid w:val="00F35920"/>
    <w:rsid w:val="00F35A11"/>
    <w:rsid w:val="00F35A98"/>
    <w:rsid w:val="00F35AA8"/>
    <w:rsid w:val="00F35D68"/>
    <w:rsid w:val="00F366A5"/>
    <w:rsid w:val="00F366F8"/>
    <w:rsid w:val="00F36C5F"/>
    <w:rsid w:val="00F36D86"/>
    <w:rsid w:val="00F37259"/>
    <w:rsid w:val="00F379ED"/>
    <w:rsid w:val="00F37E1A"/>
    <w:rsid w:val="00F37FA9"/>
    <w:rsid w:val="00F40521"/>
    <w:rsid w:val="00F405A4"/>
    <w:rsid w:val="00F4082C"/>
    <w:rsid w:val="00F40CE8"/>
    <w:rsid w:val="00F4131E"/>
    <w:rsid w:val="00F41569"/>
    <w:rsid w:val="00F41604"/>
    <w:rsid w:val="00F41D06"/>
    <w:rsid w:val="00F41F05"/>
    <w:rsid w:val="00F4206F"/>
    <w:rsid w:val="00F42501"/>
    <w:rsid w:val="00F433BD"/>
    <w:rsid w:val="00F439ED"/>
    <w:rsid w:val="00F43BBD"/>
    <w:rsid w:val="00F44395"/>
    <w:rsid w:val="00F44686"/>
    <w:rsid w:val="00F44758"/>
    <w:rsid w:val="00F44D57"/>
    <w:rsid w:val="00F44DA3"/>
    <w:rsid w:val="00F44EC5"/>
    <w:rsid w:val="00F45425"/>
    <w:rsid w:val="00F4572C"/>
    <w:rsid w:val="00F4583B"/>
    <w:rsid w:val="00F47008"/>
    <w:rsid w:val="00F47498"/>
    <w:rsid w:val="00F50278"/>
    <w:rsid w:val="00F50AF6"/>
    <w:rsid w:val="00F50C7F"/>
    <w:rsid w:val="00F512B2"/>
    <w:rsid w:val="00F514EE"/>
    <w:rsid w:val="00F519CC"/>
    <w:rsid w:val="00F51F36"/>
    <w:rsid w:val="00F5283D"/>
    <w:rsid w:val="00F528BE"/>
    <w:rsid w:val="00F52ABA"/>
    <w:rsid w:val="00F52AFF"/>
    <w:rsid w:val="00F52BC7"/>
    <w:rsid w:val="00F53077"/>
    <w:rsid w:val="00F5369C"/>
    <w:rsid w:val="00F53BEC"/>
    <w:rsid w:val="00F53BF4"/>
    <w:rsid w:val="00F54266"/>
    <w:rsid w:val="00F54305"/>
    <w:rsid w:val="00F547DE"/>
    <w:rsid w:val="00F54D98"/>
    <w:rsid w:val="00F55043"/>
    <w:rsid w:val="00F5541F"/>
    <w:rsid w:val="00F55562"/>
    <w:rsid w:val="00F55B7F"/>
    <w:rsid w:val="00F55E3C"/>
    <w:rsid w:val="00F55F1A"/>
    <w:rsid w:val="00F56135"/>
    <w:rsid w:val="00F56563"/>
    <w:rsid w:val="00F56AE9"/>
    <w:rsid w:val="00F56CD2"/>
    <w:rsid w:val="00F56DCF"/>
    <w:rsid w:val="00F57034"/>
    <w:rsid w:val="00F57409"/>
    <w:rsid w:val="00F57C1E"/>
    <w:rsid w:val="00F602A8"/>
    <w:rsid w:val="00F60569"/>
    <w:rsid w:val="00F60AD9"/>
    <w:rsid w:val="00F60BE9"/>
    <w:rsid w:val="00F60DF7"/>
    <w:rsid w:val="00F61697"/>
    <w:rsid w:val="00F61FD8"/>
    <w:rsid w:val="00F620B1"/>
    <w:rsid w:val="00F6230D"/>
    <w:rsid w:val="00F62D67"/>
    <w:rsid w:val="00F62DBF"/>
    <w:rsid w:val="00F6331E"/>
    <w:rsid w:val="00F638FB"/>
    <w:rsid w:val="00F641FC"/>
    <w:rsid w:val="00F642ED"/>
    <w:rsid w:val="00F646BC"/>
    <w:rsid w:val="00F647F7"/>
    <w:rsid w:val="00F65661"/>
    <w:rsid w:val="00F6572C"/>
    <w:rsid w:val="00F6583C"/>
    <w:rsid w:val="00F6589A"/>
    <w:rsid w:val="00F65EC1"/>
    <w:rsid w:val="00F66376"/>
    <w:rsid w:val="00F669DB"/>
    <w:rsid w:val="00F675B4"/>
    <w:rsid w:val="00F6783E"/>
    <w:rsid w:val="00F67BF1"/>
    <w:rsid w:val="00F70791"/>
    <w:rsid w:val="00F70992"/>
    <w:rsid w:val="00F70BBE"/>
    <w:rsid w:val="00F70DBE"/>
    <w:rsid w:val="00F71124"/>
    <w:rsid w:val="00F7159C"/>
    <w:rsid w:val="00F71888"/>
    <w:rsid w:val="00F719CD"/>
    <w:rsid w:val="00F71BB8"/>
    <w:rsid w:val="00F71C6B"/>
    <w:rsid w:val="00F724E1"/>
    <w:rsid w:val="00F72584"/>
    <w:rsid w:val="00F7290D"/>
    <w:rsid w:val="00F72C9B"/>
    <w:rsid w:val="00F7302F"/>
    <w:rsid w:val="00F732EC"/>
    <w:rsid w:val="00F73A10"/>
    <w:rsid w:val="00F73D08"/>
    <w:rsid w:val="00F73F56"/>
    <w:rsid w:val="00F73FE6"/>
    <w:rsid w:val="00F7436F"/>
    <w:rsid w:val="00F751C1"/>
    <w:rsid w:val="00F7586B"/>
    <w:rsid w:val="00F7597F"/>
    <w:rsid w:val="00F75F2F"/>
    <w:rsid w:val="00F76445"/>
    <w:rsid w:val="00F76C0D"/>
    <w:rsid w:val="00F76CCA"/>
    <w:rsid w:val="00F76ECC"/>
    <w:rsid w:val="00F7729F"/>
    <w:rsid w:val="00F7734B"/>
    <w:rsid w:val="00F774EE"/>
    <w:rsid w:val="00F77740"/>
    <w:rsid w:val="00F77AD7"/>
    <w:rsid w:val="00F77C7F"/>
    <w:rsid w:val="00F80329"/>
    <w:rsid w:val="00F80399"/>
    <w:rsid w:val="00F80B3A"/>
    <w:rsid w:val="00F812C8"/>
    <w:rsid w:val="00F8132D"/>
    <w:rsid w:val="00F817EE"/>
    <w:rsid w:val="00F818AE"/>
    <w:rsid w:val="00F81B40"/>
    <w:rsid w:val="00F820C4"/>
    <w:rsid w:val="00F827A9"/>
    <w:rsid w:val="00F82E5C"/>
    <w:rsid w:val="00F83631"/>
    <w:rsid w:val="00F83829"/>
    <w:rsid w:val="00F83BC0"/>
    <w:rsid w:val="00F83DB3"/>
    <w:rsid w:val="00F84069"/>
    <w:rsid w:val="00F843D7"/>
    <w:rsid w:val="00F84C8B"/>
    <w:rsid w:val="00F85536"/>
    <w:rsid w:val="00F8587A"/>
    <w:rsid w:val="00F8657A"/>
    <w:rsid w:val="00F86585"/>
    <w:rsid w:val="00F8679A"/>
    <w:rsid w:val="00F86C5B"/>
    <w:rsid w:val="00F87117"/>
    <w:rsid w:val="00F8736C"/>
    <w:rsid w:val="00F879A7"/>
    <w:rsid w:val="00F87CA7"/>
    <w:rsid w:val="00F9030E"/>
    <w:rsid w:val="00F9051A"/>
    <w:rsid w:val="00F90992"/>
    <w:rsid w:val="00F90ADB"/>
    <w:rsid w:val="00F90E78"/>
    <w:rsid w:val="00F90FB6"/>
    <w:rsid w:val="00F91209"/>
    <w:rsid w:val="00F912F6"/>
    <w:rsid w:val="00F919FD"/>
    <w:rsid w:val="00F91BD8"/>
    <w:rsid w:val="00F9221F"/>
    <w:rsid w:val="00F922E2"/>
    <w:rsid w:val="00F926E3"/>
    <w:rsid w:val="00F92C54"/>
    <w:rsid w:val="00F92D2E"/>
    <w:rsid w:val="00F9307C"/>
    <w:rsid w:val="00F931C7"/>
    <w:rsid w:val="00F93559"/>
    <w:rsid w:val="00F93D72"/>
    <w:rsid w:val="00F93E65"/>
    <w:rsid w:val="00F94070"/>
    <w:rsid w:val="00F946DD"/>
    <w:rsid w:val="00F948D4"/>
    <w:rsid w:val="00F94A1D"/>
    <w:rsid w:val="00F9501F"/>
    <w:rsid w:val="00F950B5"/>
    <w:rsid w:val="00F9513F"/>
    <w:rsid w:val="00F955C8"/>
    <w:rsid w:val="00F9563C"/>
    <w:rsid w:val="00F95687"/>
    <w:rsid w:val="00F958FB"/>
    <w:rsid w:val="00F96479"/>
    <w:rsid w:val="00F96CAF"/>
    <w:rsid w:val="00F97908"/>
    <w:rsid w:val="00F97B43"/>
    <w:rsid w:val="00FA07F8"/>
    <w:rsid w:val="00FA0B53"/>
    <w:rsid w:val="00FA1033"/>
    <w:rsid w:val="00FA105C"/>
    <w:rsid w:val="00FA1475"/>
    <w:rsid w:val="00FA148A"/>
    <w:rsid w:val="00FA152F"/>
    <w:rsid w:val="00FA25AF"/>
    <w:rsid w:val="00FA27C8"/>
    <w:rsid w:val="00FA2D64"/>
    <w:rsid w:val="00FA31A7"/>
    <w:rsid w:val="00FA32C6"/>
    <w:rsid w:val="00FA3398"/>
    <w:rsid w:val="00FA3A71"/>
    <w:rsid w:val="00FA3B76"/>
    <w:rsid w:val="00FA444A"/>
    <w:rsid w:val="00FA4CA3"/>
    <w:rsid w:val="00FA4D66"/>
    <w:rsid w:val="00FA562A"/>
    <w:rsid w:val="00FA5A4E"/>
    <w:rsid w:val="00FA5EDB"/>
    <w:rsid w:val="00FA6612"/>
    <w:rsid w:val="00FA6DF7"/>
    <w:rsid w:val="00FA710A"/>
    <w:rsid w:val="00FA7632"/>
    <w:rsid w:val="00FA793C"/>
    <w:rsid w:val="00FB0082"/>
    <w:rsid w:val="00FB0243"/>
    <w:rsid w:val="00FB0814"/>
    <w:rsid w:val="00FB0837"/>
    <w:rsid w:val="00FB1056"/>
    <w:rsid w:val="00FB14C8"/>
    <w:rsid w:val="00FB1527"/>
    <w:rsid w:val="00FB15A3"/>
    <w:rsid w:val="00FB1614"/>
    <w:rsid w:val="00FB1BA7"/>
    <w:rsid w:val="00FB2537"/>
    <w:rsid w:val="00FB28EA"/>
    <w:rsid w:val="00FB30ED"/>
    <w:rsid w:val="00FB33DC"/>
    <w:rsid w:val="00FB3EAB"/>
    <w:rsid w:val="00FB4338"/>
    <w:rsid w:val="00FB477E"/>
    <w:rsid w:val="00FB4C9C"/>
    <w:rsid w:val="00FB4F73"/>
    <w:rsid w:val="00FB5563"/>
    <w:rsid w:val="00FB5C36"/>
    <w:rsid w:val="00FB5D32"/>
    <w:rsid w:val="00FB60F8"/>
    <w:rsid w:val="00FB6165"/>
    <w:rsid w:val="00FB6480"/>
    <w:rsid w:val="00FB649B"/>
    <w:rsid w:val="00FB717C"/>
    <w:rsid w:val="00FB788F"/>
    <w:rsid w:val="00FC0150"/>
    <w:rsid w:val="00FC03AB"/>
    <w:rsid w:val="00FC1972"/>
    <w:rsid w:val="00FC1F78"/>
    <w:rsid w:val="00FC216E"/>
    <w:rsid w:val="00FC220D"/>
    <w:rsid w:val="00FC2B53"/>
    <w:rsid w:val="00FC30B2"/>
    <w:rsid w:val="00FC4191"/>
    <w:rsid w:val="00FC4729"/>
    <w:rsid w:val="00FC4A8C"/>
    <w:rsid w:val="00FC50A5"/>
    <w:rsid w:val="00FC5124"/>
    <w:rsid w:val="00FC51E4"/>
    <w:rsid w:val="00FC53DB"/>
    <w:rsid w:val="00FC5FA5"/>
    <w:rsid w:val="00FC5FC2"/>
    <w:rsid w:val="00FC6177"/>
    <w:rsid w:val="00FC63D1"/>
    <w:rsid w:val="00FC6B4C"/>
    <w:rsid w:val="00FC6CED"/>
    <w:rsid w:val="00FC7528"/>
    <w:rsid w:val="00FC7DB3"/>
    <w:rsid w:val="00FC7F8B"/>
    <w:rsid w:val="00FD0289"/>
    <w:rsid w:val="00FD0572"/>
    <w:rsid w:val="00FD152B"/>
    <w:rsid w:val="00FD16F8"/>
    <w:rsid w:val="00FD1A97"/>
    <w:rsid w:val="00FD1DCA"/>
    <w:rsid w:val="00FD1DD5"/>
    <w:rsid w:val="00FD1E69"/>
    <w:rsid w:val="00FD2481"/>
    <w:rsid w:val="00FD2618"/>
    <w:rsid w:val="00FD2D7B"/>
    <w:rsid w:val="00FD3158"/>
    <w:rsid w:val="00FD37F6"/>
    <w:rsid w:val="00FD4589"/>
    <w:rsid w:val="00FD473E"/>
    <w:rsid w:val="00FD4852"/>
    <w:rsid w:val="00FD4EE1"/>
    <w:rsid w:val="00FD533F"/>
    <w:rsid w:val="00FD6228"/>
    <w:rsid w:val="00FD624C"/>
    <w:rsid w:val="00FD6C08"/>
    <w:rsid w:val="00FD6C6F"/>
    <w:rsid w:val="00FD6CB4"/>
    <w:rsid w:val="00FD7AB9"/>
    <w:rsid w:val="00FD7AF8"/>
    <w:rsid w:val="00FD7DF9"/>
    <w:rsid w:val="00FE032C"/>
    <w:rsid w:val="00FE03BA"/>
    <w:rsid w:val="00FE03F6"/>
    <w:rsid w:val="00FE056F"/>
    <w:rsid w:val="00FE0596"/>
    <w:rsid w:val="00FE0921"/>
    <w:rsid w:val="00FE0B51"/>
    <w:rsid w:val="00FE0B78"/>
    <w:rsid w:val="00FE0CB8"/>
    <w:rsid w:val="00FE0ED4"/>
    <w:rsid w:val="00FE114A"/>
    <w:rsid w:val="00FE1C40"/>
    <w:rsid w:val="00FE1D7C"/>
    <w:rsid w:val="00FE1EAB"/>
    <w:rsid w:val="00FE237A"/>
    <w:rsid w:val="00FE23C1"/>
    <w:rsid w:val="00FE27C9"/>
    <w:rsid w:val="00FE2D0C"/>
    <w:rsid w:val="00FE2EC0"/>
    <w:rsid w:val="00FE3465"/>
    <w:rsid w:val="00FE3697"/>
    <w:rsid w:val="00FE5690"/>
    <w:rsid w:val="00FE5A69"/>
    <w:rsid w:val="00FE5CA5"/>
    <w:rsid w:val="00FE5D6F"/>
    <w:rsid w:val="00FE6262"/>
    <w:rsid w:val="00FE67CF"/>
    <w:rsid w:val="00FE6D20"/>
    <w:rsid w:val="00FE6FB9"/>
    <w:rsid w:val="00FE7549"/>
    <w:rsid w:val="00FE7BCC"/>
    <w:rsid w:val="00FE7C84"/>
    <w:rsid w:val="00FF0063"/>
    <w:rsid w:val="00FF0249"/>
    <w:rsid w:val="00FF0752"/>
    <w:rsid w:val="00FF0AD5"/>
    <w:rsid w:val="00FF125C"/>
    <w:rsid w:val="00FF126D"/>
    <w:rsid w:val="00FF12C7"/>
    <w:rsid w:val="00FF151F"/>
    <w:rsid w:val="00FF1843"/>
    <w:rsid w:val="00FF2310"/>
    <w:rsid w:val="00FF232B"/>
    <w:rsid w:val="00FF2435"/>
    <w:rsid w:val="00FF25D4"/>
    <w:rsid w:val="00FF2D71"/>
    <w:rsid w:val="00FF2E73"/>
    <w:rsid w:val="00FF3685"/>
    <w:rsid w:val="00FF3995"/>
    <w:rsid w:val="00FF3B6E"/>
    <w:rsid w:val="00FF409B"/>
    <w:rsid w:val="00FF45D7"/>
    <w:rsid w:val="00FF4AE2"/>
    <w:rsid w:val="00FF50A8"/>
    <w:rsid w:val="00FF54DC"/>
    <w:rsid w:val="00FF571E"/>
    <w:rsid w:val="00FF57AA"/>
    <w:rsid w:val="00FF5C02"/>
    <w:rsid w:val="00FF6071"/>
    <w:rsid w:val="00FF614D"/>
    <w:rsid w:val="00FF62CA"/>
    <w:rsid w:val="00FF6775"/>
    <w:rsid w:val="00FF6A40"/>
    <w:rsid w:val="00FF6BD1"/>
    <w:rsid w:val="00FF6CC0"/>
    <w:rsid w:val="00FF7512"/>
    <w:rsid w:val="00FF7563"/>
    <w:rsid w:val="00FF7BE1"/>
    <w:rsid w:val="00FF7D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bdfbb"/>
    </o:shapedefaults>
    <o:shapelayout v:ext="edit">
      <o:idmap v:ext="edit" data="1"/>
    </o:shapelayout>
  </w:shapeDefaults>
  <w:decimalSymbol w:val="."/>
  <w:listSeparator w:val=","/>
  <w14:docId w14:val="2886611F"/>
  <w15:docId w15:val="{72DDC287-444E-4D89-9EFD-BDE914F91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qFormat/>
    <w:rsid w:val="00B57F0B"/>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B57F0B"/>
    <w:pPr>
      <w:numPr>
        <w:ilvl w:val="1"/>
        <w:numId w:val="2"/>
      </w:numPr>
      <w:outlineLvl w:val="1"/>
    </w:pPr>
    <w:rPr>
      <w:b/>
      <w:bCs/>
      <w:sz w:val="24"/>
    </w:rPr>
  </w:style>
  <w:style w:type="paragraph" w:styleId="Heading3">
    <w:name w:val="heading 3"/>
    <w:aliases w:val="h3,Title1,Title11,no break,H3,Underrubrik2,Memo Heading 3,hello,Titre 3 Car,no break Car,H3 Car,Underrubrik2 Car,h3 Car,Memo Heading 3 Car,hello Car,Heading 3 Char Car,no break Char Car,H3 Char Car,Underrubrik2 Char Car,h3 Char Car"/>
    <w:basedOn w:val="Normal"/>
    <w:next w:val="Normal"/>
    <w:qFormat/>
    <w:rsid w:val="00FD16F8"/>
    <w:pPr>
      <w:numPr>
        <w:ilvl w:val="2"/>
        <w:numId w:val="2"/>
      </w:numPr>
      <w:jc w:val="left"/>
      <w:outlineLvl w:val="2"/>
    </w:pPr>
    <w:rPr>
      <w:u w:val="single"/>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01FC0"/>
    <w:pPr>
      <w:keepNext/>
      <w:numPr>
        <w:ilvl w:val="3"/>
        <w:numId w:val="2"/>
      </w:numPr>
      <w:spacing w:before="240" w:after="60"/>
      <w:outlineLvl w:val="3"/>
    </w:pPr>
    <w:rPr>
      <w:b/>
      <w:bCs/>
      <w:szCs w:val="28"/>
    </w:rPr>
  </w:style>
  <w:style w:type="paragraph" w:styleId="Heading5">
    <w:name w:val="heading 5"/>
    <w:aliases w:val="h5,Heading5"/>
    <w:basedOn w:val="Normal"/>
    <w:next w:val="Normal"/>
    <w:qFormat/>
    <w:rsid w:val="00B57F0B"/>
    <w:pPr>
      <w:numPr>
        <w:ilvl w:val="4"/>
        <w:numId w:val="2"/>
      </w:numPr>
      <w:spacing w:before="240" w:after="60"/>
      <w:outlineLvl w:val="4"/>
    </w:pPr>
    <w:rPr>
      <w:b/>
      <w:bCs/>
      <w:i/>
      <w:iCs/>
      <w:sz w:val="26"/>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uiPriority w:val="99"/>
    <w:rsid w:val="00B57F0B"/>
    <w:rPr>
      <w:color w:val="0000FF"/>
      <w:u w:val="single"/>
    </w:rPr>
  </w:style>
  <w:style w:type="paragraph" w:styleId="Caption">
    <w:name w:val="caption"/>
    <w:aliases w:val="cap"/>
    <w:basedOn w:val="Normal"/>
    <w:next w:val="Normal"/>
    <w:link w:val="CaptionChar"/>
    <w:qFormat/>
    <w:rsid w:val="00B57F0B"/>
    <w:pPr>
      <w:spacing w:before="120"/>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widowControl/>
      <w:autoSpaceDE/>
      <w:autoSpaceDN/>
      <w:adjustRightInd/>
      <w:spacing w:after="180"/>
      <w:ind w:left="1702" w:hanging="1418"/>
      <w:jc w:val="left"/>
    </w:pPr>
    <w:rPr>
      <w:sz w:val="20"/>
      <w:szCs w:val="20"/>
    </w:rPr>
  </w:style>
  <w:style w:type="paragraph" w:styleId="ListBullet">
    <w:name w:val="List Bullet"/>
    <w:basedOn w:val="List"/>
    <w:rsid w:val="00B57F0B"/>
    <w:pPr>
      <w:widowControl/>
      <w:autoSpaceDE/>
      <w:autoSpaceDN/>
      <w:adjustRightInd/>
      <w:spacing w:after="180"/>
      <w:ind w:left="568" w:hanging="284"/>
      <w:jc w:val="left"/>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widowControl/>
      <w:spacing w:after="0"/>
      <w:jc w:val="left"/>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rsid w:val="00B57F0B"/>
    <w:pPr>
      <w:widowControl/>
      <w:numPr>
        <w:numId w:val="1"/>
      </w:numPr>
      <w:adjustRightInd/>
      <w:spacing w:after="0"/>
    </w:pPr>
    <w:rPr>
      <w:sz w:val="16"/>
      <w:szCs w:val="16"/>
    </w:rPr>
  </w:style>
  <w:style w:type="character" w:styleId="FollowedHyperlink">
    <w:name w:val="FollowedHyperlink"/>
    <w:basedOn w:val="DefaultParagraphFont"/>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aliases w:val="- Bullets,목록 단락"/>
    <w:basedOn w:val="Normal"/>
    <w:link w:val="ListParagraphChar"/>
    <w:uiPriority w:val="34"/>
    <w:qFormat/>
    <w:rsid w:val="00AC6BC8"/>
    <w:pPr>
      <w:ind w:left="720"/>
      <w:contextualSpacing/>
    </w:pPr>
  </w:style>
  <w:style w:type="character" w:styleId="Emphasis">
    <w:name w:val="Emphasis"/>
    <w:basedOn w:val="DefaultParagraphFont"/>
    <w:qFormat/>
    <w:rsid w:val="00AF0B70"/>
    <w:rPr>
      <w:i/>
      <w:iCs/>
    </w:rPr>
  </w:style>
  <w:style w:type="character" w:styleId="PlaceholderText">
    <w:name w:val="Placeholder Text"/>
    <w:basedOn w:val="DefaultParagraphFont"/>
    <w:uiPriority w:val="99"/>
    <w:semiHidden/>
    <w:rsid w:val="00B74320"/>
    <w:rPr>
      <w:color w:val="808080"/>
    </w:rPr>
  </w:style>
  <w:style w:type="paragraph" w:customStyle="1" w:styleId="Default">
    <w:name w:val="Default"/>
    <w:rsid w:val="007C1918"/>
    <w:pPr>
      <w:autoSpaceDE w:val="0"/>
      <w:autoSpaceDN w:val="0"/>
      <w:adjustRightInd w:val="0"/>
    </w:pPr>
    <w:rPr>
      <w:color w:val="000000"/>
      <w:sz w:val="24"/>
      <w:szCs w:val="24"/>
    </w:rPr>
  </w:style>
  <w:style w:type="paragraph" w:customStyle="1" w:styleId="a">
    <w:name w:val="缺省文本"/>
    <w:basedOn w:val="Normal"/>
    <w:rsid w:val="001468C9"/>
    <w:pPr>
      <w:spacing w:after="0" w:line="360" w:lineRule="auto"/>
      <w:jc w:val="left"/>
    </w:pPr>
    <w:rPr>
      <w:sz w:val="21"/>
      <w:szCs w:val="20"/>
      <w:lang w:val="en-US" w:eastAsia="zh-CN"/>
    </w:rPr>
  </w:style>
  <w:style w:type="paragraph" w:styleId="Date">
    <w:name w:val="Date"/>
    <w:basedOn w:val="Normal"/>
    <w:next w:val="Normal"/>
    <w:link w:val="DateChar"/>
    <w:rsid w:val="00004723"/>
    <w:pPr>
      <w:ind w:leftChars="2500" w:left="100"/>
    </w:pPr>
  </w:style>
  <w:style w:type="character" w:customStyle="1" w:styleId="DateChar">
    <w:name w:val="Date Char"/>
    <w:basedOn w:val="DefaultParagraphFont"/>
    <w:link w:val="Date"/>
    <w:rsid w:val="00004723"/>
    <w:rPr>
      <w:sz w:val="22"/>
      <w:szCs w:val="22"/>
      <w:lang w:val="en-GB" w:eastAsia="en-US"/>
    </w:rPr>
  </w:style>
  <w:style w:type="paragraph" w:customStyle="1" w:styleId="Eqn">
    <w:name w:val="Eqn"/>
    <w:basedOn w:val="Normal"/>
    <w:qFormat/>
    <w:rsid w:val="00422921"/>
    <w:pPr>
      <w:widowControl/>
      <w:tabs>
        <w:tab w:val="center" w:pos="4608"/>
        <w:tab w:val="right" w:pos="9216"/>
      </w:tabs>
      <w:snapToGrid w:val="0"/>
    </w:pPr>
    <w:rPr>
      <w:lang w:val="en-US" w:eastAsia="ja-JP"/>
    </w:rPr>
  </w:style>
  <w:style w:type="character" w:customStyle="1" w:styleId="opdicttext22">
    <w:name w:val="op_dict_text22"/>
    <w:basedOn w:val="DefaultParagraphFont"/>
    <w:rsid w:val="00E40F8D"/>
  </w:style>
  <w:style w:type="paragraph" w:customStyle="1" w:styleId="maintext">
    <w:name w:val="main text"/>
    <w:basedOn w:val="Normal"/>
    <w:link w:val="maintextChar"/>
    <w:qFormat/>
    <w:rsid w:val="002C01B8"/>
    <w:pPr>
      <w:widowControl/>
      <w:autoSpaceDE/>
      <w:autoSpaceDN/>
      <w:adjustRightInd/>
      <w:spacing w:before="60" w:after="60" w:line="288" w:lineRule="auto"/>
      <w:ind w:firstLineChars="200" w:firstLine="200"/>
    </w:pPr>
    <w:rPr>
      <w:rFonts w:eastAsia="Malgun Gothic" w:cs="Batang"/>
      <w:sz w:val="20"/>
      <w:szCs w:val="20"/>
      <w:lang w:eastAsia="ko-KR"/>
    </w:rPr>
  </w:style>
  <w:style w:type="character" w:customStyle="1" w:styleId="maintextChar">
    <w:name w:val="main text Char"/>
    <w:basedOn w:val="DefaultParagraphFont"/>
    <w:link w:val="maintext"/>
    <w:rsid w:val="002C01B8"/>
    <w:rPr>
      <w:rFonts w:eastAsia="Malgun Gothic" w:cs="Batang"/>
      <w:lang w:val="en-GB" w:eastAsia="ko-KR"/>
    </w:rPr>
  </w:style>
  <w:style w:type="character" w:customStyle="1" w:styleId="apple-converted-space">
    <w:name w:val="apple-converted-space"/>
    <w:basedOn w:val="DefaultParagraphFont"/>
    <w:rsid w:val="00666CA7"/>
  </w:style>
  <w:style w:type="character" w:styleId="HTMLCite">
    <w:name w:val="HTML Cite"/>
    <w:basedOn w:val="DefaultParagraphFont"/>
    <w:uiPriority w:val="99"/>
    <w:semiHidden/>
    <w:unhideWhenUsed/>
    <w:rsid w:val="00666CA7"/>
    <w:rPr>
      <w:i/>
      <w:iCs/>
    </w:rPr>
  </w:style>
  <w:style w:type="character" w:customStyle="1" w:styleId="ListParagraphChar">
    <w:name w:val="List Paragraph Char"/>
    <w:aliases w:val="- Bullets Char,목록 단락 Char"/>
    <w:link w:val="ListParagraph"/>
    <w:uiPriority w:val="34"/>
    <w:qFormat/>
    <w:locked/>
    <w:rsid w:val="00B93A94"/>
    <w:rPr>
      <w:sz w:val="22"/>
      <w:szCs w:val="22"/>
      <w:lang w:val="en-GB" w:eastAsia="en-US"/>
    </w:rPr>
  </w:style>
  <w:style w:type="paragraph" w:customStyle="1" w:styleId="RAN1text">
    <w:name w:val="RAN1 text"/>
    <w:basedOn w:val="BodyText"/>
    <w:link w:val="RAN1textChar"/>
    <w:qFormat/>
    <w:rsid w:val="00FF0752"/>
    <w:pPr>
      <w:widowControl/>
      <w:autoSpaceDE/>
      <w:autoSpaceDN/>
      <w:adjustRightInd/>
      <w:spacing w:after="0"/>
    </w:pPr>
    <w:rPr>
      <w:rFonts w:eastAsia="MS Mincho"/>
      <w:szCs w:val="24"/>
      <w:lang w:val="x-none" w:eastAsia="x-none"/>
    </w:rPr>
  </w:style>
  <w:style w:type="character" w:customStyle="1" w:styleId="RAN1textChar">
    <w:name w:val="RAN1 text Char"/>
    <w:link w:val="RAN1text"/>
    <w:rsid w:val="00FF0752"/>
    <w:rPr>
      <w:rFonts w:eastAsia="MS Mincho"/>
      <w:szCs w:val="24"/>
      <w:lang w:val="x-none" w:eastAsia="x-none"/>
    </w:rPr>
  </w:style>
  <w:style w:type="paragraph" w:customStyle="1" w:styleId="RAN1bullet1">
    <w:name w:val="RAN1 bullet1"/>
    <w:basedOn w:val="Normal"/>
    <w:link w:val="RAN1bullet1Char"/>
    <w:qFormat/>
    <w:rsid w:val="00FF0752"/>
    <w:pPr>
      <w:widowControl/>
      <w:numPr>
        <w:numId w:val="23"/>
      </w:numPr>
      <w:autoSpaceDE/>
      <w:autoSpaceDN/>
      <w:adjustRightInd/>
      <w:spacing w:after="0"/>
      <w:jc w:val="left"/>
    </w:pPr>
    <w:rPr>
      <w:rFonts w:ascii="Times" w:eastAsia="Batang" w:hAnsi="Times"/>
      <w:sz w:val="20"/>
      <w:szCs w:val="24"/>
      <w:lang w:eastAsia="x-none"/>
    </w:rPr>
  </w:style>
  <w:style w:type="paragraph" w:customStyle="1" w:styleId="RAN1bullet2">
    <w:name w:val="RAN1 bullet2"/>
    <w:basedOn w:val="Normal"/>
    <w:link w:val="RAN1bullet2Char"/>
    <w:qFormat/>
    <w:rsid w:val="00FF0752"/>
    <w:pPr>
      <w:widowControl/>
      <w:numPr>
        <w:ilvl w:val="1"/>
        <w:numId w:val="24"/>
      </w:numPr>
      <w:tabs>
        <w:tab w:val="left" w:pos="1440"/>
      </w:tabs>
      <w:autoSpaceDE/>
      <w:autoSpaceDN/>
      <w:adjustRightInd/>
      <w:spacing w:after="0"/>
      <w:jc w:val="left"/>
    </w:pPr>
    <w:rPr>
      <w:rFonts w:ascii="Times" w:eastAsia="Batang" w:hAnsi="Times"/>
      <w:sz w:val="20"/>
      <w:szCs w:val="20"/>
      <w:lang w:val="en-US"/>
    </w:rPr>
  </w:style>
  <w:style w:type="character" w:customStyle="1" w:styleId="RAN1bullet1Char">
    <w:name w:val="RAN1 bullet1 Char"/>
    <w:link w:val="RAN1bullet1"/>
    <w:rsid w:val="00FF0752"/>
    <w:rPr>
      <w:rFonts w:ascii="Times" w:eastAsia="Batang" w:hAnsi="Times"/>
      <w:szCs w:val="24"/>
      <w:lang w:val="en-GB" w:eastAsia="x-none"/>
    </w:rPr>
  </w:style>
  <w:style w:type="character" w:customStyle="1" w:styleId="RAN1bullet2Char">
    <w:name w:val="RAN1 bullet2 Char"/>
    <w:link w:val="RAN1bullet2"/>
    <w:rsid w:val="00FF0752"/>
    <w:rPr>
      <w:rFonts w:ascii="Times" w:eastAsia="Batang" w:hAnsi="Times"/>
      <w:lang w:eastAsia="en-US"/>
    </w:rPr>
  </w:style>
  <w:style w:type="character" w:styleId="BookTitle">
    <w:name w:val="Book Title"/>
    <w:uiPriority w:val="33"/>
    <w:qFormat/>
    <w:rsid w:val="00FF0752"/>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7506">
      <w:bodyDiv w:val="1"/>
      <w:marLeft w:val="0"/>
      <w:marRight w:val="0"/>
      <w:marTop w:val="0"/>
      <w:marBottom w:val="0"/>
      <w:divBdr>
        <w:top w:val="none" w:sz="0" w:space="0" w:color="auto"/>
        <w:left w:val="none" w:sz="0" w:space="0" w:color="auto"/>
        <w:bottom w:val="none" w:sz="0" w:space="0" w:color="auto"/>
        <w:right w:val="none" w:sz="0" w:space="0" w:color="auto"/>
      </w:divBdr>
      <w:divsChild>
        <w:div w:id="504326260">
          <w:marLeft w:val="547"/>
          <w:marRight w:val="0"/>
          <w:marTop w:val="0"/>
          <w:marBottom w:val="0"/>
          <w:divBdr>
            <w:top w:val="none" w:sz="0" w:space="0" w:color="auto"/>
            <w:left w:val="none" w:sz="0" w:space="0" w:color="auto"/>
            <w:bottom w:val="none" w:sz="0" w:space="0" w:color="auto"/>
            <w:right w:val="none" w:sz="0" w:space="0" w:color="auto"/>
          </w:divBdr>
        </w:div>
        <w:div w:id="1074401188">
          <w:marLeft w:val="1166"/>
          <w:marRight w:val="0"/>
          <w:marTop w:val="0"/>
          <w:marBottom w:val="0"/>
          <w:divBdr>
            <w:top w:val="none" w:sz="0" w:space="0" w:color="auto"/>
            <w:left w:val="none" w:sz="0" w:space="0" w:color="auto"/>
            <w:bottom w:val="none" w:sz="0" w:space="0" w:color="auto"/>
            <w:right w:val="none" w:sz="0" w:space="0" w:color="auto"/>
          </w:divBdr>
        </w:div>
        <w:div w:id="1085687287">
          <w:marLeft w:val="1166"/>
          <w:marRight w:val="0"/>
          <w:marTop w:val="0"/>
          <w:marBottom w:val="0"/>
          <w:divBdr>
            <w:top w:val="none" w:sz="0" w:space="0" w:color="auto"/>
            <w:left w:val="none" w:sz="0" w:space="0" w:color="auto"/>
            <w:bottom w:val="none" w:sz="0" w:space="0" w:color="auto"/>
            <w:right w:val="none" w:sz="0" w:space="0" w:color="auto"/>
          </w:divBdr>
        </w:div>
      </w:divsChild>
    </w:div>
    <w:div w:id="34474658">
      <w:bodyDiv w:val="1"/>
      <w:marLeft w:val="0"/>
      <w:marRight w:val="0"/>
      <w:marTop w:val="0"/>
      <w:marBottom w:val="0"/>
      <w:divBdr>
        <w:top w:val="none" w:sz="0" w:space="0" w:color="auto"/>
        <w:left w:val="none" w:sz="0" w:space="0" w:color="auto"/>
        <w:bottom w:val="none" w:sz="0" w:space="0" w:color="auto"/>
        <w:right w:val="none" w:sz="0" w:space="0" w:color="auto"/>
      </w:divBdr>
      <w:divsChild>
        <w:div w:id="1326741549">
          <w:marLeft w:val="288"/>
          <w:marRight w:val="0"/>
          <w:marTop w:val="0"/>
          <w:marBottom w:val="0"/>
          <w:divBdr>
            <w:top w:val="none" w:sz="0" w:space="0" w:color="auto"/>
            <w:left w:val="none" w:sz="0" w:space="0" w:color="auto"/>
            <w:bottom w:val="none" w:sz="0" w:space="0" w:color="auto"/>
            <w:right w:val="none" w:sz="0" w:space="0" w:color="auto"/>
          </w:divBdr>
        </w:div>
      </w:divsChild>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81293100">
      <w:bodyDiv w:val="1"/>
      <w:marLeft w:val="0"/>
      <w:marRight w:val="0"/>
      <w:marTop w:val="0"/>
      <w:marBottom w:val="0"/>
      <w:divBdr>
        <w:top w:val="none" w:sz="0" w:space="0" w:color="auto"/>
        <w:left w:val="none" w:sz="0" w:space="0" w:color="auto"/>
        <w:bottom w:val="none" w:sz="0" w:space="0" w:color="auto"/>
        <w:right w:val="none" w:sz="0" w:space="0" w:color="auto"/>
      </w:divBdr>
      <w:divsChild>
        <w:div w:id="114639526">
          <w:marLeft w:val="0"/>
          <w:marRight w:val="0"/>
          <w:marTop w:val="0"/>
          <w:marBottom w:val="0"/>
          <w:divBdr>
            <w:top w:val="none" w:sz="0" w:space="0" w:color="auto"/>
            <w:left w:val="none" w:sz="0" w:space="0" w:color="auto"/>
            <w:bottom w:val="none" w:sz="0" w:space="0" w:color="auto"/>
            <w:right w:val="none" w:sz="0" w:space="0" w:color="auto"/>
          </w:divBdr>
          <w:divsChild>
            <w:div w:id="1252664513">
              <w:marLeft w:val="0"/>
              <w:marRight w:val="0"/>
              <w:marTop w:val="0"/>
              <w:marBottom w:val="0"/>
              <w:divBdr>
                <w:top w:val="none" w:sz="0" w:space="0" w:color="auto"/>
                <w:left w:val="none" w:sz="0" w:space="0" w:color="auto"/>
                <w:bottom w:val="none" w:sz="0" w:space="0" w:color="auto"/>
                <w:right w:val="none" w:sz="0" w:space="0" w:color="auto"/>
              </w:divBdr>
              <w:divsChild>
                <w:div w:id="232664519">
                  <w:marLeft w:val="0"/>
                  <w:marRight w:val="0"/>
                  <w:marTop w:val="0"/>
                  <w:marBottom w:val="0"/>
                  <w:divBdr>
                    <w:top w:val="none" w:sz="0" w:space="0" w:color="auto"/>
                    <w:left w:val="none" w:sz="0" w:space="0" w:color="auto"/>
                    <w:bottom w:val="none" w:sz="0" w:space="0" w:color="auto"/>
                    <w:right w:val="none" w:sz="0" w:space="0" w:color="auto"/>
                  </w:divBdr>
                  <w:divsChild>
                    <w:div w:id="263617855">
                      <w:marLeft w:val="0"/>
                      <w:marRight w:val="0"/>
                      <w:marTop w:val="0"/>
                      <w:marBottom w:val="0"/>
                      <w:divBdr>
                        <w:top w:val="none" w:sz="0" w:space="0" w:color="auto"/>
                        <w:left w:val="none" w:sz="0" w:space="0" w:color="auto"/>
                        <w:bottom w:val="none" w:sz="0" w:space="0" w:color="auto"/>
                        <w:right w:val="none" w:sz="0" w:space="0" w:color="auto"/>
                      </w:divBdr>
                      <w:divsChild>
                        <w:div w:id="593511449">
                          <w:marLeft w:val="0"/>
                          <w:marRight w:val="0"/>
                          <w:marTop w:val="0"/>
                          <w:marBottom w:val="0"/>
                          <w:divBdr>
                            <w:top w:val="none" w:sz="0" w:space="0" w:color="auto"/>
                            <w:left w:val="none" w:sz="0" w:space="0" w:color="auto"/>
                            <w:bottom w:val="none" w:sz="0" w:space="0" w:color="auto"/>
                            <w:right w:val="none" w:sz="0" w:space="0" w:color="auto"/>
                          </w:divBdr>
                          <w:divsChild>
                            <w:div w:id="10879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11175152">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81676395">
      <w:bodyDiv w:val="1"/>
      <w:marLeft w:val="0"/>
      <w:marRight w:val="0"/>
      <w:marTop w:val="0"/>
      <w:marBottom w:val="0"/>
      <w:divBdr>
        <w:top w:val="none" w:sz="0" w:space="0" w:color="auto"/>
        <w:left w:val="none" w:sz="0" w:space="0" w:color="auto"/>
        <w:bottom w:val="none" w:sz="0" w:space="0" w:color="auto"/>
        <w:right w:val="none" w:sz="0" w:space="0" w:color="auto"/>
      </w:divBdr>
      <w:divsChild>
        <w:div w:id="1988393189">
          <w:marLeft w:val="0"/>
          <w:marRight w:val="0"/>
          <w:marTop w:val="0"/>
          <w:marBottom w:val="0"/>
          <w:divBdr>
            <w:top w:val="none" w:sz="0" w:space="0" w:color="auto"/>
            <w:left w:val="none" w:sz="0" w:space="0" w:color="auto"/>
            <w:bottom w:val="none" w:sz="0" w:space="0" w:color="auto"/>
            <w:right w:val="none" w:sz="0" w:space="0" w:color="auto"/>
          </w:divBdr>
          <w:divsChild>
            <w:div w:id="23556050">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sChild>
                    <w:div w:id="784498095">
                      <w:marLeft w:val="0"/>
                      <w:marRight w:val="0"/>
                      <w:marTop w:val="0"/>
                      <w:marBottom w:val="0"/>
                      <w:divBdr>
                        <w:top w:val="none" w:sz="0" w:space="0" w:color="auto"/>
                        <w:left w:val="none" w:sz="0" w:space="0" w:color="auto"/>
                        <w:bottom w:val="none" w:sz="0" w:space="0" w:color="auto"/>
                        <w:right w:val="none" w:sz="0" w:space="0" w:color="auto"/>
                      </w:divBdr>
                      <w:divsChild>
                        <w:div w:id="3671251">
                          <w:marLeft w:val="0"/>
                          <w:marRight w:val="0"/>
                          <w:marTop w:val="0"/>
                          <w:marBottom w:val="0"/>
                          <w:divBdr>
                            <w:top w:val="none" w:sz="0" w:space="0" w:color="auto"/>
                            <w:left w:val="none" w:sz="0" w:space="0" w:color="auto"/>
                            <w:bottom w:val="none" w:sz="0" w:space="0" w:color="auto"/>
                            <w:right w:val="none" w:sz="0" w:space="0" w:color="auto"/>
                          </w:divBdr>
                          <w:divsChild>
                            <w:div w:id="158630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157774">
      <w:bodyDiv w:val="1"/>
      <w:marLeft w:val="0"/>
      <w:marRight w:val="0"/>
      <w:marTop w:val="0"/>
      <w:marBottom w:val="0"/>
      <w:divBdr>
        <w:top w:val="none" w:sz="0" w:space="0" w:color="auto"/>
        <w:left w:val="none" w:sz="0" w:space="0" w:color="auto"/>
        <w:bottom w:val="none" w:sz="0" w:space="0" w:color="auto"/>
        <w:right w:val="none" w:sz="0" w:space="0" w:color="auto"/>
      </w:divBdr>
    </w:div>
    <w:div w:id="197204234">
      <w:bodyDiv w:val="1"/>
      <w:marLeft w:val="0"/>
      <w:marRight w:val="0"/>
      <w:marTop w:val="0"/>
      <w:marBottom w:val="0"/>
      <w:divBdr>
        <w:top w:val="none" w:sz="0" w:space="0" w:color="auto"/>
        <w:left w:val="none" w:sz="0" w:space="0" w:color="auto"/>
        <w:bottom w:val="none" w:sz="0" w:space="0" w:color="auto"/>
        <w:right w:val="none" w:sz="0" w:space="0" w:color="auto"/>
      </w:divBdr>
      <w:divsChild>
        <w:div w:id="1757438266">
          <w:marLeft w:val="1166"/>
          <w:marRight w:val="0"/>
          <w:marTop w:val="0"/>
          <w:marBottom w:val="0"/>
          <w:divBdr>
            <w:top w:val="none" w:sz="0" w:space="0" w:color="auto"/>
            <w:left w:val="none" w:sz="0" w:space="0" w:color="auto"/>
            <w:bottom w:val="none" w:sz="0" w:space="0" w:color="auto"/>
            <w:right w:val="none" w:sz="0" w:space="0" w:color="auto"/>
          </w:divBdr>
        </w:div>
        <w:div w:id="1780181142">
          <w:marLeft w:val="1166"/>
          <w:marRight w:val="0"/>
          <w:marTop w:val="0"/>
          <w:marBottom w:val="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25260648">
      <w:bodyDiv w:val="1"/>
      <w:marLeft w:val="0"/>
      <w:marRight w:val="0"/>
      <w:marTop w:val="0"/>
      <w:marBottom w:val="0"/>
      <w:divBdr>
        <w:top w:val="none" w:sz="0" w:space="0" w:color="auto"/>
        <w:left w:val="none" w:sz="0" w:space="0" w:color="auto"/>
        <w:bottom w:val="none" w:sz="0" w:space="0" w:color="auto"/>
        <w:right w:val="none" w:sz="0" w:space="0" w:color="auto"/>
      </w:divBdr>
      <w:divsChild>
        <w:div w:id="190805361">
          <w:marLeft w:val="1800"/>
          <w:marRight w:val="0"/>
          <w:marTop w:val="0"/>
          <w:marBottom w:val="0"/>
          <w:divBdr>
            <w:top w:val="none" w:sz="0" w:space="0" w:color="auto"/>
            <w:left w:val="none" w:sz="0" w:space="0" w:color="auto"/>
            <w:bottom w:val="none" w:sz="0" w:space="0" w:color="auto"/>
            <w:right w:val="none" w:sz="0" w:space="0" w:color="auto"/>
          </w:divBdr>
        </w:div>
        <w:div w:id="394743858">
          <w:marLeft w:val="1800"/>
          <w:marRight w:val="0"/>
          <w:marTop w:val="0"/>
          <w:marBottom w:val="0"/>
          <w:divBdr>
            <w:top w:val="none" w:sz="0" w:space="0" w:color="auto"/>
            <w:left w:val="none" w:sz="0" w:space="0" w:color="auto"/>
            <w:bottom w:val="none" w:sz="0" w:space="0" w:color="auto"/>
            <w:right w:val="none" w:sz="0" w:space="0" w:color="auto"/>
          </w:divBdr>
        </w:div>
        <w:div w:id="406266247">
          <w:marLeft w:val="1166"/>
          <w:marRight w:val="0"/>
          <w:marTop w:val="0"/>
          <w:marBottom w:val="0"/>
          <w:divBdr>
            <w:top w:val="none" w:sz="0" w:space="0" w:color="auto"/>
            <w:left w:val="none" w:sz="0" w:space="0" w:color="auto"/>
            <w:bottom w:val="none" w:sz="0" w:space="0" w:color="auto"/>
            <w:right w:val="none" w:sz="0" w:space="0" w:color="auto"/>
          </w:divBdr>
        </w:div>
        <w:div w:id="435248589">
          <w:marLeft w:val="1800"/>
          <w:marRight w:val="0"/>
          <w:marTop w:val="0"/>
          <w:marBottom w:val="0"/>
          <w:divBdr>
            <w:top w:val="none" w:sz="0" w:space="0" w:color="auto"/>
            <w:left w:val="none" w:sz="0" w:space="0" w:color="auto"/>
            <w:bottom w:val="none" w:sz="0" w:space="0" w:color="auto"/>
            <w:right w:val="none" w:sz="0" w:space="0" w:color="auto"/>
          </w:divBdr>
        </w:div>
        <w:div w:id="539712634">
          <w:marLeft w:val="1166"/>
          <w:marRight w:val="0"/>
          <w:marTop w:val="0"/>
          <w:marBottom w:val="0"/>
          <w:divBdr>
            <w:top w:val="none" w:sz="0" w:space="0" w:color="auto"/>
            <w:left w:val="none" w:sz="0" w:space="0" w:color="auto"/>
            <w:bottom w:val="none" w:sz="0" w:space="0" w:color="auto"/>
            <w:right w:val="none" w:sz="0" w:space="0" w:color="auto"/>
          </w:divBdr>
        </w:div>
        <w:div w:id="818569133">
          <w:marLeft w:val="1166"/>
          <w:marRight w:val="0"/>
          <w:marTop w:val="0"/>
          <w:marBottom w:val="0"/>
          <w:divBdr>
            <w:top w:val="none" w:sz="0" w:space="0" w:color="auto"/>
            <w:left w:val="none" w:sz="0" w:space="0" w:color="auto"/>
            <w:bottom w:val="none" w:sz="0" w:space="0" w:color="auto"/>
            <w:right w:val="none" w:sz="0" w:space="0" w:color="auto"/>
          </w:divBdr>
        </w:div>
        <w:div w:id="1279599971">
          <w:marLeft w:val="1166"/>
          <w:marRight w:val="0"/>
          <w:marTop w:val="0"/>
          <w:marBottom w:val="0"/>
          <w:divBdr>
            <w:top w:val="none" w:sz="0" w:space="0" w:color="auto"/>
            <w:left w:val="none" w:sz="0" w:space="0" w:color="auto"/>
            <w:bottom w:val="none" w:sz="0" w:space="0" w:color="auto"/>
            <w:right w:val="none" w:sz="0" w:space="0" w:color="auto"/>
          </w:divBdr>
        </w:div>
        <w:div w:id="1283149139">
          <w:marLeft w:val="1800"/>
          <w:marRight w:val="0"/>
          <w:marTop w:val="0"/>
          <w:marBottom w:val="0"/>
          <w:divBdr>
            <w:top w:val="none" w:sz="0" w:space="0" w:color="auto"/>
            <w:left w:val="none" w:sz="0" w:space="0" w:color="auto"/>
            <w:bottom w:val="none" w:sz="0" w:space="0" w:color="auto"/>
            <w:right w:val="none" w:sz="0" w:space="0" w:color="auto"/>
          </w:divBdr>
        </w:div>
        <w:div w:id="1344934450">
          <w:marLeft w:val="1166"/>
          <w:marRight w:val="0"/>
          <w:marTop w:val="0"/>
          <w:marBottom w:val="0"/>
          <w:divBdr>
            <w:top w:val="none" w:sz="0" w:space="0" w:color="auto"/>
            <w:left w:val="none" w:sz="0" w:space="0" w:color="auto"/>
            <w:bottom w:val="none" w:sz="0" w:space="0" w:color="auto"/>
            <w:right w:val="none" w:sz="0" w:space="0" w:color="auto"/>
          </w:divBdr>
        </w:div>
        <w:div w:id="1481842479">
          <w:marLeft w:val="1800"/>
          <w:marRight w:val="0"/>
          <w:marTop w:val="0"/>
          <w:marBottom w:val="0"/>
          <w:divBdr>
            <w:top w:val="none" w:sz="0" w:space="0" w:color="auto"/>
            <w:left w:val="none" w:sz="0" w:space="0" w:color="auto"/>
            <w:bottom w:val="none" w:sz="0" w:space="0" w:color="auto"/>
            <w:right w:val="none" w:sz="0" w:space="0" w:color="auto"/>
          </w:divBdr>
        </w:div>
        <w:div w:id="1720516648">
          <w:marLeft w:val="180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3754">
      <w:bodyDiv w:val="1"/>
      <w:marLeft w:val="0"/>
      <w:marRight w:val="0"/>
      <w:marTop w:val="0"/>
      <w:marBottom w:val="0"/>
      <w:divBdr>
        <w:top w:val="none" w:sz="0" w:space="0" w:color="auto"/>
        <w:left w:val="none" w:sz="0" w:space="0" w:color="auto"/>
        <w:bottom w:val="none" w:sz="0" w:space="0" w:color="auto"/>
        <w:right w:val="none" w:sz="0" w:space="0" w:color="auto"/>
      </w:divBdr>
      <w:divsChild>
        <w:div w:id="1315915364">
          <w:marLeft w:val="0"/>
          <w:marRight w:val="0"/>
          <w:marTop w:val="0"/>
          <w:marBottom w:val="0"/>
          <w:divBdr>
            <w:top w:val="none" w:sz="0" w:space="0" w:color="auto"/>
            <w:left w:val="none" w:sz="0" w:space="0" w:color="auto"/>
            <w:bottom w:val="none" w:sz="0" w:space="0" w:color="auto"/>
            <w:right w:val="none" w:sz="0" w:space="0" w:color="auto"/>
          </w:divBdr>
          <w:divsChild>
            <w:div w:id="901139096">
              <w:marLeft w:val="0"/>
              <w:marRight w:val="0"/>
              <w:marTop w:val="0"/>
              <w:marBottom w:val="60"/>
              <w:divBdr>
                <w:top w:val="none" w:sz="0" w:space="0" w:color="auto"/>
                <w:left w:val="none" w:sz="0" w:space="0" w:color="auto"/>
                <w:bottom w:val="none" w:sz="0" w:space="0" w:color="auto"/>
                <w:right w:val="none" w:sz="0" w:space="0" w:color="auto"/>
              </w:divBdr>
              <w:divsChild>
                <w:div w:id="108988973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29593">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282234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22274647">
      <w:bodyDiv w:val="1"/>
      <w:marLeft w:val="0"/>
      <w:marRight w:val="0"/>
      <w:marTop w:val="0"/>
      <w:marBottom w:val="0"/>
      <w:divBdr>
        <w:top w:val="none" w:sz="0" w:space="0" w:color="auto"/>
        <w:left w:val="none" w:sz="0" w:space="0" w:color="auto"/>
        <w:bottom w:val="none" w:sz="0" w:space="0" w:color="auto"/>
        <w:right w:val="none" w:sz="0" w:space="0" w:color="auto"/>
      </w:divBdr>
    </w:div>
    <w:div w:id="624847295">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567613993">
          <w:marLeft w:val="1958"/>
          <w:marRight w:val="0"/>
          <w:marTop w:val="96"/>
          <w:marBottom w:val="0"/>
          <w:divBdr>
            <w:top w:val="none" w:sz="0" w:space="0" w:color="auto"/>
            <w:left w:val="none" w:sz="0" w:space="0" w:color="auto"/>
            <w:bottom w:val="none" w:sz="0" w:space="0" w:color="auto"/>
            <w:right w:val="none" w:sz="0" w:space="0" w:color="auto"/>
          </w:divBdr>
        </w:div>
        <w:div w:id="1305544929">
          <w:marLeft w:val="1958"/>
          <w:marRight w:val="0"/>
          <w:marTop w:val="96"/>
          <w:marBottom w:val="0"/>
          <w:divBdr>
            <w:top w:val="none" w:sz="0" w:space="0" w:color="auto"/>
            <w:left w:val="none" w:sz="0" w:space="0" w:color="auto"/>
            <w:bottom w:val="none" w:sz="0" w:space="0" w:color="auto"/>
            <w:right w:val="none" w:sz="0" w:space="0" w:color="auto"/>
          </w:divBdr>
        </w:div>
      </w:divsChild>
    </w:div>
    <w:div w:id="661934246">
      <w:bodyDiv w:val="1"/>
      <w:marLeft w:val="0"/>
      <w:marRight w:val="0"/>
      <w:marTop w:val="0"/>
      <w:marBottom w:val="0"/>
      <w:divBdr>
        <w:top w:val="none" w:sz="0" w:space="0" w:color="auto"/>
        <w:left w:val="none" w:sz="0" w:space="0" w:color="auto"/>
        <w:bottom w:val="none" w:sz="0" w:space="0" w:color="auto"/>
        <w:right w:val="none" w:sz="0" w:space="0" w:color="auto"/>
      </w:divBdr>
    </w:div>
    <w:div w:id="703987907">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62451791">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58085934">
      <w:bodyDiv w:val="1"/>
      <w:marLeft w:val="0"/>
      <w:marRight w:val="0"/>
      <w:marTop w:val="0"/>
      <w:marBottom w:val="0"/>
      <w:divBdr>
        <w:top w:val="none" w:sz="0" w:space="0" w:color="auto"/>
        <w:left w:val="none" w:sz="0" w:space="0" w:color="auto"/>
        <w:bottom w:val="none" w:sz="0" w:space="0" w:color="auto"/>
        <w:right w:val="none" w:sz="0" w:space="0" w:color="auto"/>
      </w:divBdr>
      <w:divsChild>
        <w:div w:id="781464314">
          <w:marLeft w:val="0"/>
          <w:marRight w:val="0"/>
          <w:marTop w:val="0"/>
          <w:marBottom w:val="0"/>
          <w:divBdr>
            <w:top w:val="none" w:sz="0" w:space="0" w:color="auto"/>
            <w:left w:val="none" w:sz="0" w:space="0" w:color="auto"/>
            <w:bottom w:val="none" w:sz="0" w:space="0" w:color="auto"/>
            <w:right w:val="none" w:sz="0" w:space="0" w:color="auto"/>
          </w:divBdr>
          <w:divsChild>
            <w:div w:id="1842700850">
              <w:marLeft w:val="0"/>
              <w:marRight w:val="0"/>
              <w:marTop w:val="0"/>
              <w:marBottom w:val="0"/>
              <w:divBdr>
                <w:top w:val="none" w:sz="0" w:space="0" w:color="auto"/>
                <w:left w:val="none" w:sz="0" w:space="0" w:color="auto"/>
                <w:bottom w:val="none" w:sz="0" w:space="0" w:color="auto"/>
                <w:right w:val="none" w:sz="0" w:space="0" w:color="auto"/>
              </w:divBdr>
              <w:divsChild>
                <w:div w:id="719600210">
                  <w:marLeft w:val="0"/>
                  <w:marRight w:val="0"/>
                  <w:marTop w:val="0"/>
                  <w:marBottom w:val="0"/>
                  <w:divBdr>
                    <w:top w:val="none" w:sz="0" w:space="0" w:color="auto"/>
                    <w:left w:val="none" w:sz="0" w:space="0" w:color="auto"/>
                    <w:bottom w:val="none" w:sz="0" w:space="0" w:color="auto"/>
                    <w:right w:val="none" w:sz="0" w:space="0" w:color="auto"/>
                  </w:divBdr>
                  <w:divsChild>
                    <w:div w:id="1481576820">
                      <w:marLeft w:val="0"/>
                      <w:marRight w:val="0"/>
                      <w:marTop w:val="0"/>
                      <w:marBottom w:val="0"/>
                      <w:divBdr>
                        <w:top w:val="none" w:sz="0" w:space="0" w:color="auto"/>
                        <w:left w:val="none" w:sz="0" w:space="0" w:color="auto"/>
                        <w:bottom w:val="none" w:sz="0" w:space="0" w:color="auto"/>
                        <w:right w:val="none" w:sz="0" w:space="0" w:color="auto"/>
                      </w:divBdr>
                      <w:divsChild>
                        <w:div w:id="157766978">
                          <w:marLeft w:val="0"/>
                          <w:marRight w:val="0"/>
                          <w:marTop w:val="0"/>
                          <w:marBottom w:val="0"/>
                          <w:divBdr>
                            <w:top w:val="none" w:sz="0" w:space="0" w:color="auto"/>
                            <w:left w:val="none" w:sz="0" w:space="0" w:color="auto"/>
                            <w:bottom w:val="none" w:sz="0" w:space="0" w:color="auto"/>
                            <w:right w:val="none" w:sz="0" w:space="0" w:color="auto"/>
                          </w:divBdr>
                          <w:divsChild>
                            <w:div w:id="115233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8974262">
      <w:bodyDiv w:val="1"/>
      <w:marLeft w:val="0"/>
      <w:marRight w:val="0"/>
      <w:marTop w:val="0"/>
      <w:marBottom w:val="0"/>
      <w:divBdr>
        <w:top w:val="none" w:sz="0" w:space="0" w:color="auto"/>
        <w:left w:val="none" w:sz="0" w:space="0" w:color="auto"/>
        <w:bottom w:val="none" w:sz="0" w:space="0" w:color="auto"/>
        <w:right w:val="none" w:sz="0" w:space="0" w:color="auto"/>
      </w:divBdr>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46153967">
      <w:bodyDiv w:val="1"/>
      <w:marLeft w:val="0"/>
      <w:marRight w:val="0"/>
      <w:marTop w:val="0"/>
      <w:marBottom w:val="0"/>
      <w:divBdr>
        <w:top w:val="none" w:sz="0" w:space="0" w:color="auto"/>
        <w:left w:val="none" w:sz="0" w:space="0" w:color="auto"/>
        <w:bottom w:val="none" w:sz="0" w:space="0" w:color="auto"/>
        <w:right w:val="none" w:sz="0" w:space="0" w:color="auto"/>
      </w:divBdr>
      <w:divsChild>
        <w:div w:id="1581990087">
          <w:marLeft w:val="0"/>
          <w:marRight w:val="0"/>
          <w:marTop w:val="0"/>
          <w:marBottom w:val="0"/>
          <w:divBdr>
            <w:top w:val="none" w:sz="0" w:space="0" w:color="auto"/>
            <w:left w:val="none" w:sz="0" w:space="0" w:color="auto"/>
            <w:bottom w:val="none" w:sz="0" w:space="0" w:color="auto"/>
            <w:right w:val="none" w:sz="0" w:space="0" w:color="auto"/>
          </w:divBdr>
          <w:divsChild>
            <w:div w:id="1933783886">
              <w:marLeft w:val="0"/>
              <w:marRight w:val="0"/>
              <w:marTop w:val="0"/>
              <w:marBottom w:val="0"/>
              <w:divBdr>
                <w:top w:val="none" w:sz="0" w:space="0" w:color="auto"/>
                <w:left w:val="none" w:sz="0" w:space="0" w:color="auto"/>
                <w:bottom w:val="none" w:sz="0" w:space="0" w:color="auto"/>
                <w:right w:val="none" w:sz="0" w:space="0" w:color="auto"/>
              </w:divBdr>
              <w:divsChild>
                <w:div w:id="1804351501">
                  <w:marLeft w:val="0"/>
                  <w:marRight w:val="0"/>
                  <w:marTop w:val="0"/>
                  <w:marBottom w:val="0"/>
                  <w:divBdr>
                    <w:top w:val="none" w:sz="0" w:space="0" w:color="auto"/>
                    <w:left w:val="none" w:sz="0" w:space="0" w:color="auto"/>
                    <w:bottom w:val="none" w:sz="0" w:space="0" w:color="auto"/>
                    <w:right w:val="none" w:sz="0" w:space="0" w:color="auto"/>
                  </w:divBdr>
                  <w:divsChild>
                    <w:div w:id="2145807060">
                      <w:marLeft w:val="0"/>
                      <w:marRight w:val="0"/>
                      <w:marTop w:val="0"/>
                      <w:marBottom w:val="0"/>
                      <w:divBdr>
                        <w:top w:val="none" w:sz="0" w:space="0" w:color="auto"/>
                        <w:left w:val="none" w:sz="0" w:space="0" w:color="auto"/>
                        <w:bottom w:val="none" w:sz="0" w:space="0" w:color="auto"/>
                        <w:right w:val="none" w:sz="0" w:space="0" w:color="auto"/>
                      </w:divBdr>
                      <w:divsChild>
                        <w:div w:id="352538753">
                          <w:marLeft w:val="0"/>
                          <w:marRight w:val="0"/>
                          <w:marTop w:val="0"/>
                          <w:marBottom w:val="0"/>
                          <w:divBdr>
                            <w:top w:val="none" w:sz="0" w:space="0" w:color="auto"/>
                            <w:left w:val="none" w:sz="0" w:space="0" w:color="auto"/>
                            <w:bottom w:val="none" w:sz="0" w:space="0" w:color="auto"/>
                            <w:right w:val="none" w:sz="0" w:space="0" w:color="auto"/>
                          </w:divBdr>
                          <w:divsChild>
                            <w:div w:id="63448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859586">
      <w:bodyDiv w:val="1"/>
      <w:marLeft w:val="0"/>
      <w:marRight w:val="0"/>
      <w:marTop w:val="0"/>
      <w:marBottom w:val="0"/>
      <w:divBdr>
        <w:top w:val="none" w:sz="0" w:space="0" w:color="auto"/>
        <w:left w:val="none" w:sz="0" w:space="0" w:color="auto"/>
        <w:bottom w:val="none" w:sz="0" w:space="0" w:color="auto"/>
        <w:right w:val="none" w:sz="0" w:space="0" w:color="auto"/>
      </w:divBdr>
      <w:divsChild>
        <w:div w:id="107353143">
          <w:marLeft w:val="1152"/>
          <w:marRight w:val="0"/>
          <w:marTop w:val="120"/>
          <w:marBottom w:val="0"/>
          <w:divBdr>
            <w:top w:val="none" w:sz="0" w:space="0" w:color="auto"/>
            <w:left w:val="none" w:sz="0" w:space="0" w:color="auto"/>
            <w:bottom w:val="none" w:sz="0" w:space="0" w:color="auto"/>
            <w:right w:val="none" w:sz="0" w:space="0" w:color="auto"/>
          </w:divBdr>
        </w:div>
        <w:div w:id="221134820">
          <w:marLeft w:val="1152"/>
          <w:marRight w:val="0"/>
          <w:marTop w:val="120"/>
          <w:marBottom w:val="0"/>
          <w:divBdr>
            <w:top w:val="none" w:sz="0" w:space="0" w:color="auto"/>
            <w:left w:val="none" w:sz="0" w:space="0" w:color="auto"/>
            <w:bottom w:val="none" w:sz="0" w:space="0" w:color="auto"/>
            <w:right w:val="none" w:sz="0" w:space="0" w:color="auto"/>
          </w:divBdr>
        </w:div>
        <w:div w:id="251087655">
          <w:marLeft w:val="1152"/>
          <w:marRight w:val="0"/>
          <w:marTop w:val="120"/>
          <w:marBottom w:val="0"/>
          <w:divBdr>
            <w:top w:val="none" w:sz="0" w:space="0" w:color="auto"/>
            <w:left w:val="none" w:sz="0" w:space="0" w:color="auto"/>
            <w:bottom w:val="none" w:sz="0" w:space="0" w:color="auto"/>
            <w:right w:val="none" w:sz="0" w:space="0" w:color="auto"/>
          </w:divBdr>
        </w:div>
        <w:div w:id="269506223">
          <w:marLeft w:val="432"/>
          <w:marRight w:val="0"/>
          <w:marTop w:val="120"/>
          <w:marBottom w:val="0"/>
          <w:divBdr>
            <w:top w:val="none" w:sz="0" w:space="0" w:color="auto"/>
            <w:left w:val="none" w:sz="0" w:space="0" w:color="auto"/>
            <w:bottom w:val="none" w:sz="0" w:space="0" w:color="auto"/>
            <w:right w:val="none" w:sz="0" w:space="0" w:color="auto"/>
          </w:divBdr>
        </w:div>
        <w:div w:id="441270030">
          <w:marLeft w:val="432"/>
          <w:marRight w:val="0"/>
          <w:marTop w:val="120"/>
          <w:marBottom w:val="0"/>
          <w:divBdr>
            <w:top w:val="none" w:sz="0" w:space="0" w:color="auto"/>
            <w:left w:val="none" w:sz="0" w:space="0" w:color="auto"/>
            <w:bottom w:val="none" w:sz="0" w:space="0" w:color="auto"/>
            <w:right w:val="none" w:sz="0" w:space="0" w:color="auto"/>
          </w:divBdr>
        </w:div>
        <w:div w:id="752891517">
          <w:marLeft w:val="1152"/>
          <w:marRight w:val="0"/>
          <w:marTop w:val="120"/>
          <w:marBottom w:val="0"/>
          <w:divBdr>
            <w:top w:val="none" w:sz="0" w:space="0" w:color="auto"/>
            <w:left w:val="none" w:sz="0" w:space="0" w:color="auto"/>
            <w:bottom w:val="none" w:sz="0" w:space="0" w:color="auto"/>
            <w:right w:val="none" w:sz="0" w:space="0" w:color="auto"/>
          </w:divBdr>
        </w:div>
        <w:div w:id="1070731348">
          <w:marLeft w:val="1152"/>
          <w:marRight w:val="0"/>
          <w:marTop w:val="120"/>
          <w:marBottom w:val="0"/>
          <w:divBdr>
            <w:top w:val="none" w:sz="0" w:space="0" w:color="auto"/>
            <w:left w:val="none" w:sz="0" w:space="0" w:color="auto"/>
            <w:bottom w:val="none" w:sz="0" w:space="0" w:color="auto"/>
            <w:right w:val="none" w:sz="0" w:space="0" w:color="auto"/>
          </w:divBdr>
        </w:div>
        <w:div w:id="1735077938">
          <w:marLeft w:val="1152"/>
          <w:marRight w:val="0"/>
          <w:marTop w:val="120"/>
          <w:marBottom w:val="0"/>
          <w:divBdr>
            <w:top w:val="none" w:sz="0" w:space="0" w:color="auto"/>
            <w:left w:val="none" w:sz="0" w:space="0" w:color="auto"/>
            <w:bottom w:val="none" w:sz="0" w:space="0" w:color="auto"/>
            <w:right w:val="none" w:sz="0" w:space="0" w:color="auto"/>
          </w:divBdr>
        </w:div>
        <w:div w:id="2138521539">
          <w:marLeft w:val="432"/>
          <w:marRight w:val="0"/>
          <w:marTop w:val="120"/>
          <w:marBottom w:val="0"/>
          <w:divBdr>
            <w:top w:val="none" w:sz="0" w:space="0" w:color="auto"/>
            <w:left w:val="none" w:sz="0" w:space="0" w:color="auto"/>
            <w:bottom w:val="none" w:sz="0" w:space="0" w:color="auto"/>
            <w:right w:val="none" w:sz="0" w:space="0" w:color="auto"/>
          </w:divBdr>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74493122">
      <w:bodyDiv w:val="1"/>
      <w:marLeft w:val="0"/>
      <w:marRight w:val="0"/>
      <w:marTop w:val="0"/>
      <w:marBottom w:val="0"/>
      <w:divBdr>
        <w:top w:val="none" w:sz="0" w:space="0" w:color="auto"/>
        <w:left w:val="none" w:sz="0" w:space="0" w:color="auto"/>
        <w:bottom w:val="none" w:sz="0" w:space="0" w:color="auto"/>
        <w:right w:val="none" w:sz="0" w:space="0" w:color="auto"/>
      </w:divBdr>
      <w:divsChild>
        <w:div w:id="106700493">
          <w:marLeft w:val="1800"/>
          <w:marRight w:val="0"/>
          <w:marTop w:val="0"/>
          <w:marBottom w:val="0"/>
          <w:divBdr>
            <w:top w:val="none" w:sz="0" w:space="0" w:color="auto"/>
            <w:left w:val="none" w:sz="0" w:space="0" w:color="auto"/>
            <w:bottom w:val="none" w:sz="0" w:space="0" w:color="auto"/>
            <w:right w:val="none" w:sz="0" w:space="0" w:color="auto"/>
          </w:divBdr>
        </w:div>
        <w:div w:id="210074139">
          <w:marLeft w:val="1166"/>
          <w:marRight w:val="0"/>
          <w:marTop w:val="0"/>
          <w:marBottom w:val="0"/>
          <w:divBdr>
            <w:top w:val="none" w:sz="0" w:space="0" w:color="auto"/>
            <w:left w:val="none" w:sz="0" w:space="0" w:color="auto"/>
            <w:bottom w:val="none" w:sz="0" w:space="0" w:color="auto"/>
            <w:right w:val="none" w:sz="0" w:space="0" w:color="auto"/>
          </w:divBdr>
        </w:div>
        <w:div w:id="659499989">
          <w:marLeft w:val="547"/>
          <w:marRight w:val="0"/>
          <w:marTop w:val="0"/>
          <w:marBottom w:val="0"/>
          <w:divBdr>
            <w:top w:val="none" w:sz="0" w:space="0" w:color="auto"/>
            <w:left w:val="none" w:sz="0" w:space="0" w:color="auto"/>
            <w:bottom w:val="none" w:sz="0" w:space="0" w:color="auto"/>
            <w:right w:val="none" w:sz="0" w:space="0" w:color="auto"/>
          </w:divBdr>
        </w:div>
        <w:div w:id="715740089">
          <w:marLeft w:val="1166"/>
          <w:marRight w:val="0"/>
          <w:marTop w:val="0"/>
          <w:marBottom w:val="0"/>
          <w:divBdr>
            <w:top w:val="none" w:sz="0" w:space="0" w:color="auto"/>
            <w:left w:val="none" w:sz="0" w:space="0" w:color="auto"/>
            <w:bottom w:val="none" w:sz="0" w:space="0" w:color="auto"/>
            <w:right w:val="none" w:sz="0" w:space="0" w:color="auto"/>
          </w:divBdr>
        </w:div>
        <w:div w:id="773399833">
          <w:marLeft w:val="1800"/>
          <w:marRight w:val="0"/>
          <w:marTop w:val="0"/>
          <w:marBottom w:val="0"/>
          <w:divBdr>
            <w:top w:val="none" w:sz="0" w:space="0" w:color="auto"/>
            <w:left w:val="none" w:sz="0" w:space="0" w:color="auto"/>
            <w:bottom w:val="none" w:sz="0" w:space="0" w:color="auto"/>
            <w:right w:val="none" w:sz="0" w:space="0" w:color="auto"/>
          </w:divBdr>
        </w:div>
        <w:div w:id="816190085">
          <w:marLeft w:val="1166"/>
          <w:marRight w:val="0"/>
          <w:marTop w:val="0"/>
          <w:marBottom w:val="0"/>
          <w:divBdr>
            <w:top w:val="none" w:sz="0" w:space="0" w:color="auto"/>
            <w:left w:val="none" w:sz="0" w:space="0" w:color="auto"/>
            <w:bottom w:val="none" w:sz="0" w:space="0" w:color="auto"/>
            <w:right w:val="none" w:sz="0" w:space="0" w:color="auto"/>
          </w:divBdr>
        </w:div>
        <w:div w:id="1876892732">
          <w:marLeft w:val="1166"/>
          <w:marRight w:val="0"/>
          <w:marTop w:val="0"/>
          <w:marBottom w:val="0"/>
          <w:divBdr>
            <w:top w:val="none" w:sz="0" w:space="0" w:color="auto"/>
            <w:left w:val="none" w:sz="0" w:space="0" w:color="auto"/>
            <w:bottom w:val="none" w:sz="0" w:space="0" w:color="auto"/>
            <w:right w:val="none" w:sz="0" w:space="0" w:color="auto"/>
          </w:divBdr>
        </w:div>
        <w:div w:id="1949310465">
          <w:marLeft w:val="1800"/>
          <w:marRight w:val="0"/>
          <w:marTop w:val="0"/>
          <w:marBottom w:val="0"/>
          <w:divBdr>
            <w:top w:val="none" w:sz="0" w:space="0" w:color="auto"/>
            <w:left w:val="none" w:sz="0" w:space="0" w:color="auto"/>
            <w:bottom w:val="none" w:sz="0" w:space="0" w:color="auto"/>
            <w:right w:val="none" w:sz="0" w:space="0" w:color="auto"/>
          </w:divBdr>
        </w:div>
        <w:div w:id="2050908316">
          <w:marLeft w:val="1800"/>
          <w:marRight w:val="0"/>
          <w:marTop w:val="0"/>
          <w:marBottom w:val="0"/>
          <w:divBdr>
            <w:top w:val="none" w:sz="0" w:space="0" w:color="auto"/>
            <w:left w:val="none" w:sz="0" w:space="0" w:color="auto"/>
            <w:bottom w:val="none" w:sz="0" w:space="0" w:color="auto"/>
            <w:right w:val="none" w:sz="0" w:space="0" w:color="auto"/>
          </w:divBdr>
        </w:div>
      </w:divsChild>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5117972">
      <w:bodyDiv w:val="1"/>
      <w:marLeft w:val="0"/>
      <w:marRight w:val="0"/>
      <w:marTop w:val="0"/>
      <w:marBottom w:val="0"/>
      <w:divBdr>
        <w:top w:val="none" w:sz="0" w:space="0" w:color="auto"/>
        <w:left w:val="none" w:sz="0" w:space="0" w:color="auto"/>
        <w:bottom w:val="none" w:sz="0" w:space="0" w:color="auto"/>
        <w:right w:val="none" w:sz="0" w:space="0" w:color="auto"/>
      </w:divBdr>
      <w:divsChild>
        <w:div w:id="17393927">
          <w:marLeft w:val="1800"/>
          <w:marRight w:val="0"/>
          <w:marTop w:val="0"/>
          <w:marBottom w:val="0"/>
          <w:divBdr>
            <w:top w:val="none" w:sz="0" w:space="0" w:color="auto"/>
            <w:left w:val="none" w:sz="0" w:space="0" w:color="auto"/>
            <w:bottom w:val="none" w:sz="0" w:space="0" w:color="auto"/>
            <w:right w:val="none" w:sz="0" w:space="0" w:color="auto"/>
          </w:divBdr>
        </w:div>
        <w:div w:id="84962604">
          <w:marLeft w:val="1800"/>
          <w:marRight w:val="0"/>
          <w:marTop w:val="0"/>
          <w:marBottom w:val="0"/>
          <w:divBdr>
            <w:top w:val="none" w:sz="0" w:space="0" w:color="auto"/>
            <w:left w:val="none" w:sz="0" w:space="0" w:color="auto"/>
            <w:bottom w:val="none" w:sz="0" w:space="0" w:color="auto"/>
            <w:right w:val="none" w:sz="0" w:space="0" w:color="auto"/>
          </w:divBdr>
        </w:div>
        <w:div w:id="309023981">
          <w:marLeft w:val="1166"/>
          <w:marRight w:val="0"/>
          <w:marTop w:val="0"/>
          <w:marBottom w:val="0"/>
          <w:divBdr>
            <w:top w:val="none" w:sz="0" w:space="0" w:color="auto"/>
            <w:left w:val="none" w:sz="0" w:space="0" w:color="auto"/>
            <w:bottom w:val="none" w:sz="0" w:space="0" w:color="auto"/>
            <w:right w:val="none" w:sz="0" w:space="0" w:color="auto"/>
          </w:divBdr>
        </w:div>
        <w:div w:id="415588993">
          <w:marLeft w:val="1800"/>
          <w:marRight w:val="0"/>
          <w:marTop w:val="0"/>
          <w:marBottom w:val="0"/>
          <w:divBdr>
            <w:top w:val="none" w:sz="0" w:space="0" w:color="auto"/>
            <w:left w:val="none" w:sz="0" w:space="0" w:color="auto"/>
            <w:bottom w:val="none" w:sz="0" w:space="0" w:color="auto"/>
            <w:right w:val="none" w:sz="0" w:space="0" w:color="auto"/>
          </w:divBdr>
        </w:div>
        <w:div w:id="418065502">
          <w:marLeft w:val="1166"/>
          <w:marRight w:val="0"/>
          <w:marTop w:val="0"/>
          <w:marBottom w:val="0"/>
          <w:divBdr>
            <w:top w:val="none" w:sz="0" w:space="0" w:color="auto"/>
            <w:left w:val="none" w:sz="0" w:space="0" w:color="auto"/>
            <w:bottom w:val="none" w:sz="0" w:space="0" w:color="auto"/>
            <w:right w:val="none" w:sz="0" w:space="0" w:color="auto"/>
          </w:divBdr>
        </w:div>
        <w:div w:id="933903082">
          <w:marLeft w:val="1800"/>
          <w:marRight w:val="0"/>
          <w:marTop w:val="0"/>
          <w:marBottom w:val="0"/>
          <w:divBdr>
            <w:top w:val="none" w:sz="0" w:space="0" w:color="auto"/>
            <w:left w:val="none" w:sz="0" w:space="0" w:color="auto"/>
            <w:bottom w:val="none" w:sz="0" w:space="0" w:color="auto"/>
            <w:right w:val="none" w:sz="0" w:space="0" w:color="auto"/>
          </w:divBdr>
        </w:div>
        <w:div w:id="1003239478">
          <w:marLeft w:val="1800"/>
          <w:marRight w:val="0"/>
          <w:marTop w:val="0"/>
          <w:marBottom w:val="0"/>
          <w:divBdr>
            <w:top w:val="none" w:sz="0" w:space="0" w:color="auto"/>
            <w:left w:val="none" w:sz="0" w:space="0" w:color="auto"/>
            <w:bottom w:val="none" w:sz="0" w:space="0" w:color="auto"/>
            <w:right w:val="none" w:sz="0" w:space="0" w:color="auto"/>
          </w:divBdr>
        </w:div>
        <w:div w:id="1278442284">
          <w:marLeft w:val="1166"/>
          <w:marRight w:val="0"/>
          <w:marTop w:val="0"/>
          <w:marBottom w:val="0"/>
          <w:divBdr>
            <w:top w:val="none" w:sz="0" w:space="0" w:color="auto"/>
            <w:left w:val="none" w:sz="0" w:space="0" w:color="auto"/>
            <w:bottom w:val="none" w:sz="0" w:space="0" w:color="auto"/>
            <w:right w:val="none" w:sz="0" w:space="0" w:color="auto"/>
          </w:divBdr>
        </w:div>
        <w:div w:id="1282225775">
          <w:marLeft w:val="1800"/>
          <w:marRight w:val="0"/>
          <w:marTop w:val="0"/>
          <w:marBottom w:val="0"/>
          <w:divBdr>
            <w:top w:val="none" w:sz="0" w:space="0" w:color="auto"/>
            <w:left w:val="none" w:sz="0" w:space="0" w:color="auto"/>
            <w:bottom w:val="none" w:sz="0" w:space="0" w:color="auto"/>
            <w:right w:val="none" w:sz="0" w:space="0" w:color="auto"/>
          </w:divBdr>
        </w:div>
        <w:div w:id="1642689880">
          <w:marLeft w:val="1166"/>
          <w:marRight w:val="0"/>
          <w:marTop w:val="0"/>
          <w:marBottom w:val="0"/>
          <w:divBdr>
            <w:top w:val="none" w:sz="0" w:space="0" w:color="auto"/>
            <w:left w:val="none" w:sz="0" w:space="0" w:color="auto"/>
            <w:bottom w:val="none" w:sz="0" w:space="0" w:color="auto"/>
            <w:right w:val="none" w:sz="0" w:space="0" w:color="auto"/>
          </w:divBdr>
        </w:div>
        <w:div w:id="2039354067">
          <w:marLeft w:val="1166"/>
          <w:marRight w:val="0"/>
          <w:marTop w:val="0"/>
          <w:marBottom w:val="0"/>
          <w:divBdr>
            <w:top w:val="none" w:sz="0" w:space="0" w:color="auto"/>
            <w:left w:val="none" w:sz="0" w:space="0" w:color="auto"/>
            <w:bottom w:val="none" w:sz="0" w:space="0" w:color="auto"/>
            <w:right w:val="none" w:sz="0" w:space="0" w:color="auto"/>
          </w:divBdr>
        </w:div>
      </w:divsChild>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49001072">
      <w:bodyDiv w:val="1"/>
      <w:marLeft w:val="0"/>
      <w:marRight w:val="0"/>
      <w:marTop w:val="0"/>
      <w:marBottom w:val="0"/>
      <w:divBdr>
        <w:top w:val="none" w:sz="0" w:space="0" w:color="auto"/>
        <w:left w:val="none" w:sz="0" w:space="0" w:color="auto"/>
        <w:bottom w:val="none" w:sz="0" w:space="0" w:color="auto"/>
        <w:right w:val="none" w:sz="0" w:space="0" w:color="auto"/>
      </w:divBdr>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8634762">
      <w:bodyDiv w:val="1"/>
      <w:marLeft w:val="0"/>
      <w:marRight w:val="0"/>
      <w:marTop w:val="0"/>
      <w:marBottom w:val="0"/>
      <w:divBdr>
        <w:top w:val="none" w:sz="0" w:space="0" w:color="auto"/>
        <w:left w:val="none" w:sz="0" w:space="0" w:color="auto"/>
        <w:bottom w:val="none" w:sz="0" w:space="0" w:color="auto"/>
        <w:right w:val="none" w:sz="0" w:space="0" w:color="auto"/>
      </w:divBdr>
      <w:divsChild>
        <w:div w:id="124586785">
          <w:marLeft w:val="1800"/>
          <w:marRight w:val="0"/>
          <w:marTop w:val="0"/>
          <w:marBottom w:val="0"/>
          <w:divBdr>
            <w:top w:val="none" w:sz="0" w:space="0" w:color="auto"/>
            <w:left w:val="none" w:sz="0" w:space="0" w:color="auto"/>
            <w:bottom w:val="none" w:sz="0" w:space="0" w:color="auto"/>
            <w:right w:val="none" w:sz="0" w:space="0" w:color="auto"/>
          </w:divBdr>
        </w:div>
        <w:div w:id="211236737">
          <w:marLeft w:val="1800"/>
          <w:marRight w:val="0"/>
          <w:marTop w:val="0"/>
          <w:marBottom w:val="0"/>
          <w:divBdr>
            <w:top w:val="none" w:sz="0" w:space="0" w:color="auto"/>
            <w:left w:val="none" w:sz="0" w:space="0" w:color="auto"/>
            <w:bottom w:val="none" w:sz="0" w:space="0" w:color="auto"/>
            <w:right w:val="none" w:sz="0" w:space="0" w:color="auto"/>
          </w:divBdr>
        </w:div>
        <w:div w:id="555967731">
          <w:marLeft w:val="1166"/>
          <w:marRight w:val="0"/>
          <w:marTop w:val="0"/>
          <w:marBottom w:val="0"/>
          <w:divBdr>
            <w:top w:val="none" w:sz="0" w:space="0" w:color="auto"/>
            <w:left w:val="none" w:sz="0" w:space="0" w:color="auto"/>
            <w:bottom w:val="none" w:sz="0" w:space="0" w:color="auto"/>
            <w:right w:val="none" w:sz="0" w:space="0" w:color="auto"/>
          </w:divBdr>
        </w:div>
        <w:div w:id="711921939">
          <w:marLeft w:val="1800"/>
          <w:marRight w:val="0"/>
          <w:marTop w:val="0"/>
          <w:marBottom w:val="0"/>
          <w:divBdr>
            <w:top w:val="none" w:sz="0" w:space="0" w:color="auto"/>
            <w:left w:val="none" w:sz="0" w:space="0" w:color="auto"/>
            <w:bottom w:val="none" w:sz="0" w:space="0" w:color="auto"/>
            <w:right w:val="none" w:sz="0" w:space="0" w:color="auto"/>
          </w:divBdr>
        </w:div>
        <w:div w:id="1422097511">
          <w:marLeft w:val="1800"/>
          <w:marRight w:val="0"/>
          <w:marTop w:val="0"/>
          <w:marBottom w:val="0"/>
          <w:divBdr>
            <w:top w:val="none" w:sz="0" w:space="0" w:color="auto"/>
            <w:left w:val="none" w:sz="0" w:space="0" w:color="auto"/>
            <w:bottom w:val="none" w:sz="0" w:space="0" w:color="auto"/>
            <w:right w:val="none" w:sz="0" w:space="0" w:color="auto"/>
          </w:divBdr>
        </w:div>
        <w:div w:id="1718967352">
          <w:marLeft w:val="1800"/>
          <w:marRight w:val="0"/>
          <w:marTop w:val="0"/>
          <w:marBottom w:val="0"/>
          <w:divBdr>
            <w:top w:val="none" w:sz="0" w:space="0" w:color="auto"/>
            <w:left w:val="none" w:sz="0" w:space="0" w:color="auto"/>
            <w:bottom w:val="none" w:sz="0" w:space="0" w:color="auto"/>
            <w:right w:val="none" w:sz="0" w:space="0" w:color="auto"/>
          </w:divBdr>
        </w:div>
        <w:div w:id="1836460258">
          <w:marLeft w:val="1166"/>
          <w:marRight w:val="0"/>
          <w:marTop w:val="0"/>
          <w:marBottom w:val="0"/>
          <w:divBdr>
            <w:top w:val="none" w:sz="0" w:space="0" w:color="auto"/>
            <w:left w:val="none" w:sz="0" w:space="0" w:color="auto"/>
            <w:bottom w:val="none" w:sz="0" w:space="0" w:color="auto"/>
            <w:right w:val="none" w:sz="0" w:space="0" w:color="auto"/>
          </w:divBdr>
        </w:div>
        <w:div w:id="1874533346">
          <w:marLeft w:val="1800"/>
          <w:marRight w:val="0"/>
          <w:marTop w:val="0"/>
          <w:marBottom w:val="0"/>
          <w:divBdr>
            <w:top w:val="none" w:sz="0" w:space="0" w:color="auto"/>
            <w:left w:val="none" w:sz="0" w:space="0" w:color="auto"/>
            <w:bottom w:val="none" w:sz="0" w:space="0" w:color="auto"/>
            <w:right w:val="none" w:sz="0" w:space="0" w:color="auto"/>
          </w:divBdr>
        </w:div>
        <w:div w:id="1967078801">
          <w:marLeft w:val="1166"/>
          <w:marRight w:val="0"/>
          <w:marTop w:val="0"/>
          <w:marBottom w:val="0"/>
          <w:divBdr>
            <w:top w:val="none" w:sz="0" w:space="0" w:color="auto"/>
            <w:left w:val="none" w:sz="0" w:space="0" w:color="auto"/>
            <w:bottom w:val="none" w:sz="0" w:space="0" w:color="auto"/>
            <w:right w:val="none" w:sz="0" w:space="0" w:color="auto"/>
          </w:divBdr>
        </w:div>
        <w:div w:id="2006977313">
          <w:marLeft w:val="1166"/>
          <w:marRight w:val="0"/>
          <w:marTop w:val="0"/>
          <w:marBottom w:val="0"/>
          <w:divBdr>
            <w:top w:val="none" w:sz="0" w:space="0" w:color="auto"/>
            <w:left w:val="none" w:sz="0" w:space="0" w:color="auto"/>
            <w:bottom w:val="none" w:sz="0" w:space="0" w:color="auto"/>
            <w:right w:val="none" w:sz="0" w:space="0" w:color="auto"/>
          </w:divBdr>
        </w:div>
        <w:div w:id="2139831332">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39313280">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368793584">
      <w:bodyDiv w:val="1"/>
      <w:marLeft w:val="0"/>
      <w:marRight w:val="0"/>
      <w:marTop w:val="0"/>
      <w:marBottom w:val="0"/>
      <w:divBdr>
        <w:top w:val="none" w:sz="0" w:space="0" w:color="auto"/>
        <w:left w:val="none" w:sz="0" w:space="0" w:color="auto"/>
        <w:bottom w:val="none" w:sz="0" w:space="0" w:color="auto"/>
        <w:right w:val="none" w:sz="0" w:space="0" w:color="auto"/>
      </w:divBdr>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2471826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0566997">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206260308">
          <w:marLeft w:val="1958"/>
          <w:marRight w:val="0"/>
          <w:marTop w:val="96"/>
          <w:marBottom w:val="0"/>
          <w:divBdr>
            <w:top w:val="none" w:sz="0" w:space="0" w:color="auto"/>
            <w:left w:val="none" w:sz="0" w:space="0" w:color="auto"/>
            <w:bottom w:val="none" w:sz="0" w:space="0" w:color="auto"/>
            <w:right w:val="none" w:sz="0" w:space="0" w:color="auto"/>
          </w:divBdr>
        </w:div>
        <w:div w:id="1357579948">
          <w:marLeft w:val="1958"/>
          <w:marRight w:val="0"/>
          <w:marTop w:val="96"/>
          <w:marBottom w:val="0"/>
          <w:divBdr>
            <w:top w:val="none" w:sz="0" w:space="0" w:color="auto"/>
            <w:left w:val="none" w:sz="0" w:space="0" w:color="auto"/>
            <w:bottom w:val="none" w:sz="0" w:space="0" w:color="auto"/>
            <w:right w:val="none" w:sz="0" w:space="0" w:color="auto"/>
          </w:divBdr>
        </w:div>
      </w:divsChild>
    </w:div>
    <w:div w:id="1461803524">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74565292">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690176966">
      <w:bodyDiv w:val="1"/>
      <w:marLeft w:val="0"/>
      <w:marRight w:val="0"/>
      <w:marTop w:val="0"/>
      <w:marBottom w:val="0"/>
      <w:divBdr>
        <w:top w:val="none" w:sz="0" w:space="0" w:color="auto"/>
        <w:left w:val="none" w:sz="0" w:space="0" w:color="auto"/>
        <w:bottom w:val="none" w:sz="0" w:space="0" w:color="auto"/>
        <w:right w:val="none" w:sz="0" w:space="0" w:color="auto"/>
      </w:divBdr>
      <w:divsChild>
        <w:div w:id="1460149850">
          <w:marLeft w:val="0"/>
          <w:marRight w:val="0"/>
          <w:marTop w:val="0"/>
          <w:marBottom w:val="0"/>
          <w:divBdr>
            <w:top w:val="none" w:sz="0" w:space="0" w:color="auto"/>
            <w:left w:val="none" w:sz="0" w:space="0" w:color="auto"/>
            <w:bottom w:val="none" w:sz="0" w:space="0" w:color="auto"/>
            <w:right w:val="none" w:sz="0" w:space="0" w:color="auto"/>
          </w:divBdr>
          <w:divsChild>
            <w:div w:id="1438866654">
              <w:marLeft w:val="0"/>
              <w:marRight w:val="0"/>
              <w:marTop w:val="0"/>
              <w:marBottom w:val="60"/>
              <w:divBdr>
                <w:top w:val="none" w:sz="0" w:space="0" w:color="auto"/>
                <w:left w:val="none" w:sz="0" w:space="0" w:color="auto"/>
                <w:bottom w:val="none" w:sz="0" w:space="0" w:color="auto"/>
                <w:right w:val="none" w:sz="0" w:space="0" w:color="auto"/>
              </w:divBdr>
              <w:divsChild>
                <w:div w:id="975837685">
                  <w:marLeft w:val="0"/>
                  <w:marRight w:val="0"/>
                  <w:marTop w:val="0"/>
                  <w:marBottom w:val="90"/>
                  <w:divBdr>
                    <w:top w:val="none" w:sz="0" w:space="0" w:color="auto"/>
                    <w:left w:val="none" w:sz="0" w:space="0" w:color="auto"/>
                    <w:bottom w:val="none" w:sz="0" w:space="0" w:color="auto"/>
                    <w:right w:val="none" w:sz="0" w:space="0" w:color="auto"/>
                  </w:divBdr>
                  <w:divsChild>
                    <w:div w:id="12318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40948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657017">
      <w:bodyDiv w:val="1"/>
      <w:marLeft w:val="0"/>
      <w:marRight w:val="0"/>
      <w:marTop w:val="0"/>
      <w:marBottom w:val="0"/>
      <w:divBdr>
        <w:top w:val="none" w:sz="0" w:space="0" w:color="auto"/>
        <w:left w:val="none" w:sz="0" w:space="0" w:color="auto"/>
        <w:bottom w:val="none" w:sz="0" w:space="0" w:color="auto"/>
        <w:right w:val="none" w:sz="0" w:space="0" w:color="auto"/>
      </w:divBdr>
      <w:divsChild>
        <w:div w:id="183792908">
          <w:marLeft w:val="0"/>
          <w:marRight w:val="0"/>
          <w:marTop w:val="0"/>
          <w:marBottom w:val="0"/>
          <w:divBdr>
            <w:top w:val="none" w:sz="0" w:space="0" w:color="auto"/>
            <w:left w:val="none" w:sz="0" w:space="0" w:color="auto"/>
            <w:bottom w:val="none" w:sz="0" w:space="0" w:color="auto"/>
            <w:right w:val="none" w:sz="0" w:space="0" w:color="auto"/>
          </w:divBdr>
          <w:divsChild>
            <w:div w:id="223224588">
              <w:marLeft w:val="0"/>
              <w:marRight w:val="0"/>
              <w:marTop w:val="0"/>
              <w:marBottom w:val="0"/>
              <w:divBdr>
                <w:top w:val="none" w:sz="0" w:space="0" w:color="auto"/>
                <w:left w:val="none" w:sz="0" w:space="0" w:color="auto"/>
                <w:bottom w:val="none" w:sz="0" w:space="0" w:color="auto"/>
                <w:right w:val="none" w:sz="0" w:space="0" w:color="auto"/>
              </w:divBdr>
              <w:divsChild>
                <w:div w:id="47531370">
                  <w:marLeft w:val="0"/>
                  <w:marRight w:val="0"/>
                  <w:marTop w:val="0"/>
                  <w:marBottom w:val="0"/>
                  <w:divBdr>
                    <w:top w:val="none" w:sz="0" w:space="0" w:color="auto"/>
                    <w:left w:val="none" w:sz="0" w:space="0" w:color="auto"/>
                    <w:bottom w:val="none" w:sz="0" w:space="0" w:color="auto"/>
                    <w:right w:val="none" w:sz="0" w:space="0" w:color="auto"/>
                  </w:divBdr>
                  <w:divsChild>
                    <w:div w:id="772747331">
                      <w:marLeft w:val="0"/>
                      <w:marRight w:val="0"/>
                      <w:marTop w:val="0"/>
                      <w:marBottom w:val="0"/>
                      <w:divBdr>
                        <w:top w:val="none" w:sz="0" w:space="0" w:color="auto"/>
                        <w:left w:val="none" w:sz="0" w:space="0" w:color="auto"/>
                        <w:bottom w:val="none" w:sz="0" w:space="0" w:color="auto"/>
                        <w:right w:val="none" w:sz="0" w:space="0" w:color="auto"/>
                      </w:divBdr>
                      <w:divsChild>
                        <w:div w:id="879585312">
                          <w:marLeft w:val="0"/>
                          <w:marRight w:val="0"/>
                          <w:marTop w:val="0"/>
                          <w:marBottom w:val="0"/>
                          <w:divBdr>
                            <w:top w:val="none" w:sz="0" w:space="0" w:color="auto"/>
                            <w:left w:val="none" w:sz="0" w:space="0" w:color="auto"/>
                            <w:bottom w:val="none" w:sz="0" w:space="0" w:color="auto"/>
                            <w:right w:val="none" w:sz="0" w:space="0" w:color="auto"/>
                          </w:divBdr>
                          <w:divsChild>
                            <w:div w:id="101603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03838207">
      <w:bodyDiv w:val="1"/>
      <w:marLeft w:val="0"/>
      <w:marRight w:val="0"/>
      <w:marTop w:val="0"/>
      <w:marBottom w:val="0"/>
      <w:divBdr>
        <w:top w:val="none" w:sz="0" w:space="0" w:color="auto"/>
        <w:left w:val="none" w:sz="0" w:space="0" w:color="auto"/>
        <w:bottom w:val="none" w:sz="0" w:space="0" w:color="auto"/>
        <w:right w:val="none" w:sz="0" w:space="0" w:color="auto"/>
      </w:divBdr>
    </w:div>
    <w:div w:id="1875728304">
      <w:bodyDiv w:val="1"/>
      <w:marLeft w:val="0"/>
      <w:marRight w:val="0"/>
      <w:marTop w:val="0"/>
      <w:marBottom w:val="0"/>
      <w:divBdr>
        <w:top w:val="none" w:sz="0" w:space="0" w:color="auto"/>
        <w:left w:val="none" w:sz="0" w:space="0" w:color="auto"/>
        <w:bottom w:val="none" w:sz="0" w:space="0" w:color="auto"/>
        <w:right w:val="none" w:sz="0" w:space="0" w:color="auto"/>
      </w:divBdr>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565581">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81836100">
      <w:bodyDiv w:val="1"/>
      <w:marLeft w:val="0"/>
      <w:marRight w:val="0"/>
      <w:marTop w:val="0"/>
      <w:marBottom w:val="0"/>
      <w:divBdr>
        <w:top w:val="none" w:sz="0" w:space="0" w:color="auto"/>
        <w:left w:val="none" w:sz="0" w:space="0" w:color="auto"/>
        <w:bottom w:val="none" w:sz="0" w:space="0" w:color="auto"/>
        <w:right w:val="none" w:sz="0" w:space="0" w:color="auto"/>
      </w:divBdr>
      <w:divsChild>
        <w:div w:id="1033771219">
          <w:marLeft w:val="403"/>
          <w:marRight w:val="0"/>
          <w:marTop w:val="0"/>
          <w:marBottom w:val="0"/>
          <w:divBdr>
            <w:top w:val="none" w:sz="0" w:space="0" w:color="auto"/>
            <w:left w:val="none" w:sz="0" w:space="0" w:color="auto"/>
            <w:bottom w:val="none" w:sz="0" w:space="0" w:color="auto"/>
            <w:right w:val="none" w:sz="0" w:space="0" w:color="auto"/>
          </w:divBdr>
        </w:div>
      </w:divsChild>
    </w:div>
    <w:div w:id="1999729721">
      <w:bodyDiv w:val="1"/>
      <w:marLeft w:val="0"/>
      <w:marRight w:val="0"/>
      <w:marTop w:val="0"/>
      <w:marBottom w:val="0"/>
      <w:divBdr>
        <w:top w:val="none" w:sz="0" w:space="0" w:color="auto"/>
        <w:left w:val="none" w:sz="0" w:space="0" w:color="auto"/>
        <w:bottom w:val="none" w:sz="0" w:space="0" w:color="auto"/>
        <w:right w:val="none" w:sz="0" w:space="0" w:color="auto"/>
      </w:divBdr>
    </w:div>
    <w:div w:id="2023504130">
      <w:bodyDiv w:val="1"/>
      <w:marLeft w:val="0"/>
      <w:marRight w:val="0"/>
      <w:marTop w:val="0"/>
      <w:marBottom w:val="0"/>
      <w:divBdr>
        <w:top w:val="none" w:sz="0" w:space="0" w:color="auto"/>
        <w:left w:val="none" w:sz="0" w:space="0" w:color="auto"/>
        <w:bottom w:val="none" w:sz="0" w:space="0" w:color="auto"/>
        <w:right w:val="none" w:sz="0" w:space="0" w:color="auto"/>
      </w:divBdr>
      <w:divsChild>
        <w:div w:id="912853292">
          <w:marLeft w:val="0"/>
          <w:marRight w:val="0"/>
          <w:marTop w:val="0"/>
          <w:marBottom w:val="0"/>
          <w:divBdr>
            <w:top w:val="none" w:sz="0" w:space="0" w:color="auto"/>
            <w:left w:val="none" w:sz="0" w:space="0" w:color="auto"/>
            <w:bottom w:val="none" w:sz="0" w:space="0" w:color="auto"/>
            <w:right w:val="none" w:sz="0" w:space="0" w:color="auto"/>
          </w:divBdr>
          <w:divsChild>
            <w:div w:id="1907689247">
              <w:marLeft w:val="0"/>
              <w:marRight w:val="0"/>
              <w:marTop w:val="0"/>
              <w:marBottom w:val="0"/>
              <w:divBdr>
                <w:top w:val="none" w:sz="0" w:space="0" w:color="auto"/>
                <w:left w:val="none" w:sz="0" w:space="0" w:color="auto"/>
                <w:bottom w:val="none" w:sz="0" w:space="0" w:color="auto"/>
                <w:right w:val="none" w:sz="0" w:space="0" w:color="auto"/>
              </w:divBdr>
              <w:divsChild>
                <w:div w:id="2053571994">
                  <w:marLeft w:val="0"/>
                  <w:marRight w:val="0"/>
                  <w:marTop w:val="0"/>
                  <w:marBottom w:val="0"/>
                  <w:divBdr>
                    <w:top w:val="none" w:sz="0" w:space="0" w:color="auto"/>
                    <w:left w:val="none" w:sz="0" w:space="0" w:color="auto"/>
                    <w:bottom w:val="none" w:sz="0" w:space="0" w:color="auto"/>
                    <w:right w:val="none" w:sz="0" w:space="0" w:color="auto"/>
                  </w:divBdr>
                  <w:divsChild>
                    <w:div w:id="1095636800">
                      <w:marLeft w:val="0"/>
                      <w:marRight w:val="0"/>
                      <w:marTop w:val="0"/>
                      <w:marBottom w:val="0"/>
                      <w:divBdr>
                        <w:top w:val="none" w:sz="0" w:space="0" w:color="auto"/>
                        <w:left w:val="none" w:sz="0" w:space="0" w:color="auto"/>
                        <w:bottom w:val="none" w:sz="0" w:space="0" w:color="auto"/>
                        <w:right w:val="none" w:sz="0" w:space="0" w:color="auto"/>
                      </w:divBdr>
                      <w:divsChild>
                        <w:div w:id="555701776">
                          <w:marLeft w:val="0"/>
                          <w:marRight w:val="0"/>
                          <w:marTop w:val="0"/>
                          <w:marBottom w:val="0"/>
                          <w:divBdr>
                            <w:top w:val="none" w:sz="0" w:space="0" w:color="auto"/>
                            <w:left w:val="none" w:sz="0" w:space="0" w:color="auto"/>
                            <w:bottom w:val="none" w:sz="0" w:space="0" w:color="auto"/>
                            <w:right w:val="none" w:sz="0" w:space="0" w:color="auto"/>
                          </w:divBdr>
                          <w:divsChild>
                            <w:div w:id="198639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42847839">
      <w:bodyDiv w:val="1"/>
      <w:marLeft w:val="0"/>
      <w:marRight w:val="0"/>
      <w:marTop w:val="0"/>
      <w:marBottom w:val="0"/>
      <w:divBdr>
        <w:top w:val="none" w:sz="0" w:space="0" w:color="auto"/>
        <w:left w:val="none" w:sz="0" w:space="0" w:color="auto"/>
        <w:bottom w:val="none" w:sz="0" w:space="0" w:color="auto"/>
        <w:right w:val="none" w:sz="0" w:space="0" w:color="auto"/>
      </w:divBdr>
      <w:divsChild>
        <w:div w:id="1758864470">
          <w:marLeft w:val="0"/>
          <w:marRight w:val="0"/>
          <w:marTop w:val="0"/>
          <w:marBottom w:val="0"/>
          <w:divBdr>
            <w:top w:val="none" w:sz="0" w:space="0" w:color="auto"/>
            <w:left w:val="none" w:sz="0" w:space="0" w:color="auto"/>
            <w:bottom w:val="none" w:sz="0" w:space="0" w:color="auto"/>
            <w:right w:val="none" w:sz="0" w:space="0" w:color="auto"/>
          </w:divBdr>
          <w:divsChild>
            <w:div w:id="1525829286">
              <w:marLeft w:val="0"/>
              <w:marRight w:val="0"/>
              <w:marTop w:val="0"/>
              <w:marBottom w:val="0"/>
              <w:divBdr>
                <w:top w:val="none" w:sz="0" w:space="0" w:color="auto"/>
                <w:left w:val="none" w:sz="0" w:space="0" w:color="auto"/>
                <w:bottom w:val="none" w:sz="0" w:space="0" w:color="auto"/>
                <w:right w:val="none" w:sz="0" w:space="0" w:color="auto"/>
              </w:divBdr>
              <w:divsChild>
                <w:div w:id="1626933217">
                  <w:marLeft w:val="0"/>
                  <w:marRight w:val="0"/>
                  <w:marTop w:val="0"/>
                  <w:marBottom w:val="0"/>
                  <w:divBdr>
                    <w:top w:val="none" w:sz="0" w:space="0" w:color="auto"/>
                    <w:left w:val="none" w:sz="0" w:space="0" w:color="auto"/>
                    <w:bottom w:val="none" w:sz="0" w:space="0" w:color="auto"/>
                    <w:right w:val="none" w:sz="0" w:space="0" w:color="auto"/>
                  </w:divBdr>
                  <w:divsChild>
                    <w:div w:id="405804373">
                      <w:marLeft w:val="0"/>
                      <w:marRight w:val="0"/>
                      <w:marTop w:val="0"/>
                      <w:marBottom w:val="0"/>
                      <w:divBdr>
                        <w:top w:val="none" w:sz="0" w:space="0" w:color="auto"/>
                        <w:left w:val="none" w:sz="0" w:space="0" w:color="auto"/>
                        <w:bottom w:val="none" w:sz="0" w:space="0" w:color="auto"/>
                        <w:right w:val="none" w:sz="0" w:space="0" w:color="auto"/>
                      </w:divBdr>
                      <w:divsChild>
                        <w:div w:id="1102141887">
                          <w:marLeft w:val="0"/>
                          <w:marRight w:val="0"/>
                          <w:marTop w:val="0"/>
                          <w:marBottom w:val="0"/>
                          <w:divBdr>
                            <w:top w:val="none" w:sz="0" w:space="0" w:color="auto"/>
                            <w:left w:val="none" w:sz="0" w:space="0" w:color="auto"/>
                            <w:bottom w:val="none" w:sz="0" w:space="0" w:color="auto"/>
                            <w:right w:val="none" w:sz="0" w:space="0" w:color="auto"/>
                          </w:divBdr>
                          <w:divsChild>
                            <w:div w:id="184381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DE8901-3A5F-4405-9ACB-83DD18072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1335</Words>
  <Characters>7614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bxj (CZ)</dc:creator>
  <cp:keywords/>
  <dc:description/>
  <cp:lastModifiedBy>Carmela Cozzo</cp:lastModifiedBy>
  <cp:revision>10</cp:revision>
  <cp:lastPrinted>2007-06-18T19:08:00Z</cp:lastPrinted>
  <dcterms:created xsi:type="dcterms:W3CDTF">2017-11-17T19:05:00Z</dcterms:created>
  <dcterms:modified xsi:type="dcterms:W3CDTF">2017-11-17T19:48:00Z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MTWinEqns">
    <vt:bool>true</vt:bool>
  </property>
  <property fmtid="{D5CDD505-2E9C-101B-9397-08002B2CF9AE}" pid="27" name="_2015_ms_pID_725343">
    <vt:lpwstr>(3)BoBzTpYmidGvPHITDjN1HRY/+jWdH97Lz5S0pgmUpUeRGqCJbd2ytJkp3tCwzhg1wnkhIwJC
tiUAPiJ/uLgZMfQPXR0jBM04U4UsJ5oULSDnwhWMiW/I82Gs1RrO2OW7nmY++SuPKpZ/o+PL
oAWD/GiBakLoAa7NstM2YD00KELbJYNVc7MN8E2JltBUwCNfaeNIslF2pQjY+S+AYo3QV9vr
y64U9ZxCLEchHGx4qR</vt:lpwstr>
  </property>
  <property fmtid="{D5CDD505-2E9C-101B-9397-08002B2CF9AE}" pid="28" name="_2015_ms_pID_7253431">
    <vt:lpwstr>SJADw3mWhVVZ2kRDPAQGpWFcukwRB4d2kiobrSJQ+Vp7uRpZepKBdN
OzdFNBrxlmxKA2BTRl86/N03tghLFaMdvZYZbtEx5Xt1Dfgb/9hlmP37SqeA099gwewyF05i
6fWCMZupJBuKxryEYHK3OHCWeE3DPonf+y+L5YDrPCJVv0NLmy74kpACJ81/2YqZnGrd7Xw+
gIkxGbY3qYCPTPzA+Bku4S79sDU9t8Xky/Lx</vt:lpwstr>
  </property>
  <property fmtid="{D5CDD505-2E9C-101B-9397-08002B2CF9AE}" pid="29" name="_2015_ms_pID_7253432">
    <vt:lpwstr>f8FkJqZiQvOnaXBn0sBp4rFqBGvq/eCFcirN
xWP4e4AjOB5vYpyLr9gVcAeUfw8/oA==</vt:lpwstr>
  </property>
  <property fmtid="{D5CDD505-2E9C-101B-9397-08002B2CF9AE}" pid="30" name="_DocHome">
    <vt:i4>-390313664</vt:i4>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1510947883</vt:lpwstr>
  </property>
</Properties>
</file>